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4058A" w14:textId="77777777" w:rsidR="00AC5EC8" w:rsidRPr="00B23BE3" w:rsidRDefault="00AC5EC8" w:rsidP="00AC5EC8">
      <w:pPr>
        <w:ind w:firstLine="567"/>
        <w:jc w:val="center"/>
        <w:rPr>
          <w:rFonts w:ascii="Times New Roman" w:hAnsi="Times New Roman"/>
          <w:b/>
        </w:rPr>
      </w:pPr>
      <w:r w:rsidRPr="00B23BE3">
        <w:rPr>
          <w:rFonts w:ascii="Times New Roman" w:hAnsi="Times New Roman"/>
          <w:b/>
        </w:rPr>
        <w:t>CALL FOR TENDERS</w:t>
      </w:r>
    </w:p>
    <w:p w14:paraId="5265300F" w14:textId="54E2C77F" w:rsidR="005E11FA" w:rsidRPr="00B23BE3" w:rsidRDefault="00AC5EC8" w:rsidP="00AC5EC8">
      <w:pPr>
        <w:ind w:firstLine="567"/>
        <w:rPr>
          <w:rFonts w:ascii="Times New Roman" w:hAnsi="Times New Roman"/>
        </w:rPr>
      </w:pPr>
      <w:r w:rsidRPr="00B23BE3">
        <w:rPr>
          <w:rFonts w:ascii="Times New Roman" w:hAnsi="Times New Roman"/>
          <w:b/>
          <w:u w:val="single"/>
        </w:rPr>
        <w:t>Contracting Entity</w:t>
      </w:r>
      <w:r w:rsidR="000B7381" w:rsidRPr="00B23BE3">
        <w:rPr>
          <w:rFonts w:ascii="Times New Roman" w:hAnsi="Times New Roman"/>
          <w:b/>
          <w:u w:val="single"/>
        </w:rPr>
        <w:t>:</w:t>
      </w:r>
      <w:r w:rsidRPr="00B23BE3">
        <w:rPr>
          <w:rFonts w:ascii="Times New Roman" w:hAnsi="Times New Roman"/>
          <w:b/>
          <w:u w:val="single"/>
        </w:rPr>
        <w:t xml:space="preserve"> </w:t>
      </w:r>
      <w:r w:rsidR="00AC206F" w:rsidRPr="00AC206F">
        <w:rPr>
          <w:rFonts w:ascii="Times New Roman" w:hAnsi="Times New Roman"/>
          <w:b/>
          <w:u w:val="single"/>
        </w:rPr>
        <w:t>Office of the Republic of Serbia for "E</w:t>
      </w:r>
      <w:r w:rsidR="00AC206F">
        <w:rPr>
          <w:rFonts w:ascii="Times New Roman" w:hAnsi="Times New Roman"/>
          <w:b/>
          <w:u w:val="single"/>
        </w:rPr>
        <w:t>XPO</w:t>
      </w:r>
      <w:r w:rsidR="00AC206F" w:rsidRPr="00AC206F">
        <w:rPr>
          <w:rFonts w:ascii="Times New Roman" w:hAnsi="Times New Roman"/>
          <w:b/>
          <w:u w:val="single"/>
        </w:rPr>
        <w:t xml:space="preserve"> 2025 OSAKA", </w:t>
      </w:r>
    </w:p>
    <w:p w14:paraId="0EF1A0BE" w14:textId="48D9E663" w:rsidR="00AC5EC8" w:rsidRPr="00B23BE3" w:rsidRDefault="00AC5EC8" w:rsidP="00AC5EC8">
      <w:pPr>
        <w:ind w:firstLine="567"/>
        <w:rPr>
          <w:rFonts w:ascii="Times New Roman" w:hAnsi="Times New Roman"/>
        </w:rPr>
      </w:pPr>
      <w:r w:rsidRPr="00AC206F">
        <w:rPr>
          <w:rFonts w:ascii="Times New Roman" w:hAnsi="Times New Roman"/>
          <w:b/>
        </w:rPr>
        <w:t>Address:</w:t>
      </w:r>
      <w:r w:rsidRPr="00B23BE3">
        <w:rPr>
          <w:rFonts w:ascii="Times New Roman" w:hAnsi="Times New Roman"/>
        </w:rPr>
        <w:t xml:space="preserve"> </w:t>
      </w:r>
      <w:r w:rsidR="00AC206F" w:rsidRPr="00AC206F">
        <w:rPr>
          <w:rFonts w:ascii="Times New Roman" w:hAnsi="Times New Roman"/>
        </w:rPr>
        <w:t xml:space="preserve">Site No. 41, </w:t>
      </w:r>
      <w:proofErr w:type="spellStart"/>
      <w:r w:rsidR="00AC206F" w:rsidRPr="00AC206F">
        <w:rPr>
          <w:rFonts w:ascii="Times New Roman" w:hAnsi="Times New Roman"/>
        </w:rPr>
        <w:t>Yumeshima</w:t>
      </w:r>
      <w:proofErr w:type="spellEnd"/>
      <w:r w:rsidR="00AC206F" w:rsidRPr="00AC206F">
        <w:rPr>
          <w:rFonts w:ascii="Times New Roman" w:hAnsi="Times New Roman"/>
        </w:rPr>
        <w:t xml:space="preserve"> Naka 1-chome </w:t>
      </w:r>
      <w:proofErr w:type="spellStart"/>
      <w:r w:rsidR="00AC206F" w:rsidRPr="00AC206F">
        <w:rPr>
          <w:rFonts w:ascii="Times New Roman" w:hAnsi="Times New Roman"/>
        </w:rPr>
        <w:t>Jisaki</w:t>
      </w:r>
      <w:proofErr w:type="spellEnd"/>
      <w:r w:rsidR="00AC206F" w:rsidRPr="00AC206F">
        <w:rPr>
          <w:rFonts w:ascii="Times New Roman" w:hAnsi="Times New Roman"/>
        </w:rPr>
        <w:t>, Konohana-</w:t>
      </w:r>
      <w:proofErr w:type="spellStart"/>
      <w:r w:rsidR="00AC206F" w:rsidRPr="00AC206F">
        <w:rPr>
          <w:rFonts w:ascii="Times New Roman" w:hAnsi="Times New Roman"/>
        </w:rPr>
        <w:t>ku</w:t>
      </w:r>
      <w:proofErr w:type="spellEnd"/>
      <w:r w:rsidR="00AC206F" w:rsidRPr="00AC206F">
        <w:rPr>
          <w:rFonts w:ascii="Times New Roman" w:hAnsi="Times New Roman"/>
        </w:rPr>
        <w:t>, Osaka, Japan</w:t>
      </w:r>
    </w:p>
    <w:p w14:paraId="182271C1" w14:textId="4AC99642" w:rsidR="00AC5EC8" w:rsidRPr="00B23BE3" w:rsidRDefault="00AC5EC8" w:rsidP="00AC206F">
      <w:pPr>
        <w:ind w:firstLine="567"/>
        <w:rPr>
          <w:rFonts w:ascii="Times New Roman" w:hAnsi="Times New Roman"/>
        </w:rPr>
      </w:pPr>
      <w:r w:rsidRPr="00B23BE3">
        <w:rPr>
          <w:rFonts w:ascii="Times New Roman" w:hAnsi="Times New Roman"/>
        </w:rPr>
        <w:t xml:space="preserve">                      </w:t>
      </w:r>
    </w:p>
    <w:p w14:paraId="7C72C982" w14:textId="23D53AF1" w:rsidR="00AC5EC8" w:rsidRPr="00B23BE3" w:rsidRDefault="00AC5EC8" w:rsidP="0025501B">
      <w:pPr>
        <w:ind w:firstLine="567"/>
        <w:jc w:val="both"/>
        <w:rPr>
          <w:rFonts w:ascii="Times New Roman" w:hAnsi="Times New Roman"/>
          <w:b/>
          <w:color w:val="FF0000"/>
          <w:sz w:val="24"/>
          <w:szCs w:val="24"/>
          <w:u w:val="single"/>
        </w:rPr>
      </w:pPr>
      <w:r w:rsidRPr="00B23BE3">
        <w:rPr>
          <w:rFonts w:ascii="Times New Roman" w:hAnsi="Times New Roman"/>
          <w:b/>
          <w:sz w:val="24"/>
          <w:u w:val="single"/>
        </w:rPr>
        <w:t>Deadline for submitting tenders: ____</w:t>
      </w:r>
      <w:r w:rsidR="00B20B2E">
        <w:rPr>
          <w:rFonts w:ascii="Times New Roman" w:hAnsi="Times New Roman"/>
          <w:b/>
          <w:sz w:val="24"/>
          <w:u w:val="single"/>
        </w:rPr>
        <w:t>21</w:t>
      </w:r>
      <w:bookmarkStart w:id="0" w:name="_GoBack"/>
      <w:bookmarkEnd w:id="0"/>
      <w:r w:rsidR="00C460CD">
        <w:rPr>
          <w:rFonts w:ascii="Times New Roman" w:hAnsi="Times New Roman"/>
          <w:b/>
          <w:sz w:val="24"/>
          <w:u w:val="single"/>
        </w:rPr>
        <w:t>.02.2024.</w:t>
      </w:r>
      <w:r w:rsidRPr="00B23BE3">
        <w:rPr>
          <w:rFonts w:ascii="Times New Roman" w:hAnsi="Times New Roman"/>
          <w:b/>
          <w:sz w:val="24"/>
          <w:u w:val="single"/>
        </w:rPr>
        <w:t xml:space="preserve"> </w:t>
      </w:r>
      <w:proofErr w:type="gramStart"/>
      <w:r w:rsidRPr="00B23BE3">
        <w:rPr>
          <w:rFonts w:ascii="Times New Roman" w:hAnsi="Times New Roman"/>
          <w:b/>
          <w:sz w:val="24"/>
          <w:u w:val="single"/>
        </w:rPr>
        <w:t>by</w:t>
      </w:r>
      <w:proofErr w:type="gramEnd"/>
      <w:r w:rsidRPr="00B23BE3">
        <w:rPr>
          <w:rFonts w:ascii="Times New Roman" w:hAnsi="Times New Roman"/>
          <w:b/>
          <w:sz w:val="24"/>
          <w:u w:val="single"/>
        </w:rPr>
        <w:t xml:space="preserve"> </w:t>
      </w:r>
      <w:r w:rsidR="00C460CD">
        <w:rPr>
          <w:rFonts w:ascii="Times New Roman" w:hAnsi="Times New Roman"/>
          <w:b/>
          <w:sz w:val="24"/>
          <w:u w:val="single"/>
        </w:rPr>
        <w:t>15.00 Osaka (Japan) time</w:t>
      </w:r>
    </w:p>
    <w:p w14:paraId="5AA97C9B" w14:textId="565705B3" w:rsidR="00047F20" w:rsidRPr="00B23BE3" w:rsidRDefault="00141B8E" w:rsidP="00943FC3">
      <w:pPr>
        <w:pStyle w:val="BodyText"/>
        <w:tabs>
          <w:tab w:val="left" w:pos="460"/>
        </w:tabs>
        <w:spacing w:before="69"/>
        <w:ind w:left="0" w:right="108"/>
        <w:jc w:val="both"/>
        <w:rPr>
          <w:rFonts w:cs="Times New Roman"/>
        </w:rPr>
      </w:pPr>
      <w:r w:rsidRPr="00B23BE3">
        <w:rPr>
          <w:rFonts w:cs="Times New Roman"/>
          <w:b/>
        </w:rPr>
        <w:t xml:space="preserve">Description of the given procurement: </w:t>
      </w:r>
      <w:r w:rsidR="007A5057">
        <w:rPr>
          <w:rFonts w:cs="Times New Roman"/>
        </w:rPr>
        <w:t>Turnkey services for the Pavilion</w:t>
      </w:r>
      <w:r w:rsidRPr="00B23BE3">
        <w:rPr>
          <w:rFonts w:cs="Times New Roman"/>
        </w:rPr>
        <w:t xml:space="preserve"> of the Republic of Serbia for "Expo 2025 Osaka”</w:t>
      </w:r>
    </w:p>
    <w:p w14:paraId="331E343B" w14:textId="77777777" w:rsidR="00955780" w:rsidRPr="00B23BE3" w:rsidRDefault="00955780" w:rsidP="00943FC3">
      <w:pPr>
        <w:pStyle w:val="BodyText"/>
        <w:tabs>
          <w:tab w:val="left" w:pos="460"/>
        </w:tabs>
        <w:spacing w:before="69"/>
        <w:ind w:left="0" w:right="108"/>
        <w:jc w:val="both"/>
        <w:rPr>
          <w:rFonts w:cs="Times New Roman"/>
          <w:lang w:val="sr-Cyrl-RS"/>
        </w:rPr>
      </w:pPr>
    </w:p>
    <w:p w14:paraId="28C680D2" w14:textId="01FCF5CD" w:rsidR="000304AF" w:rsidRPr="00B23BE3" w:rsidRDefault="00955780" w:rsidP="00943FC3">
      <w:pPr>
        <w:jc w:val="both"/>
        <w:rPr>
          <w:rFonts w:ascii="Times New Roman" w:hAnsi="Times New Roman"/>
          <w:b/>
          <w:sz w:val="24"/>
          <w:szCs w:val="24"/>
        </w:rPr>
      </w:pPr>
      <w:r w:rsidRPr="00B23BE3">
        <w:rPr>
          <w:rFonts w:ascii="Times New Roman" w:hAnsi="Times New Roman"/>
          <w:b/>
          <w:sz w:val="24"/>
        </w:rPr>
        <w:t xml:space="preserve">The estimated value of the procurement is </w:t>
      </w:r>
      <w:r w:rsidR="0018173B" w:rsidRPr="0018173B">
        <w:rPr>
          <w:rFonts w:ascii="Times New Roman" w:hAnsi="Times New Roman"/>
          <w:b/>
          <w:sz w:val="24"/>
          <w:highlight w:val="yellow"/>
        </w:rPr>
        <w:t>XXXXX</w:t>
      </w:r>
      <w:r w:rsidRPr="00B23BE3">
        <w:rPr>
          <w:rFonts w:ascii="Times New Roman" w:hAnsi="Times New Roman"/>
          <w:b/>
          <w:sz w:val="24"/>
        </w:rPr>
        <w:t xml:space="preserve"> </w:t>
      </w:r>
      <w:r w:rsidR="007A5057">
        <w:rPr>
          <w:rFonts w:ascii="Times New Roman" w:hAnsi="Times New Roman"/>
          <w:b/>
          <w:sz w:val="24"/>
        </w:rPr>
        <w:t xml:space="preserve">EURO </w:t>
      </w:r>
      <w:r w:rsidRPr="00B23BE3">
        <w:rPr>
          <w:rFonts w:ascii="Times New Roman" w:hAnsi="Times New Roman"/>
          <w:b/>
          <w:sz w:val="24"/>
        </w:rPr>
        <w:t xml:space="preserve">with </w:t>
      </w:r>
      <w:r w:rsidR="00943FC3">
        <w:rPr>
          <w:rFonts w:ascii="Times New Roman" w:hAnsi="Times New Roman"/>
          <w:b/>
          <w:sz w:val="24"/>
          <w:highlight w:val="yellow"/>
        </w:rPr>
        <w:t>Japanese</w:t>
      </w:r>
      <w:r w:rsidR="009F549E">
        <w:rPr>
          <w:rFonts w:ascii="Times New Roman" w:hAnsi="Times New Roman"/>
          <w:b/>
          <w:sz w:val="24"/>
        </w:rPr>
        <w:t xml:space="preserve"> </w:t>
      </w:r>
      <w:r w:rsidRPr="00B23BE3">
        <w:rPr>
          <w:rFonts w:ascii="Times New Roman" w:hAnsi="Times New Roman"/>
          <w:b/>
          <w:sz w:val="24"/>
        </w:rPr>
        <w:t xml:space="preserve">VAT. </w:t>
      </w:r>
    </w:p>
    <w:p w14:paraId="6248B368" w14:textId="50A4FC8A" w:rsidR="00E367AB" w:rsidRPr="00B23BE3" w:rsidRDefault="00E367AB" w:rsidP="00943FC3">
      <w:pPr>
        <w:jc w:val="both"/>
        <w:rPr>
          <w:rFonts w:ascii="Times New Roman" w:hAnsi="Times New Roman"/>
          <w:sz w:val="24"/>
          <w:szCs w:val="24"/>
        </w:rPr>
      </w:pPr>
      <w:r w:rsidRPr="00B23BE3">
        <w:rPr>
          <w:rFonts w:ascii="Times New Roman" w:hAnsi="Times New Roman"/>
          <w:sz w:val="24"/>
        </w:rPr>
        <w:t>The tenderer shall have the option of submitting a tender in euros</w:t>
      </w:r>
      <w:r w:rsidR="007A5057">
        <w:rPr>
          <w:rFonts w:ascii="Times New Roman" w:hAnsi="Times New Roman"/>
          <w:sz w:val="24"/>
        </w:rPr>
        <w:t xml:space="preserve"> or </w:t>
      </w:r>
      <w:r w:rsidR="00943FC3">
        <w:rPr>
          <w:rFonts w:ascii="Times New Roman" w:hAnsi="Times New Roman"/>
          <w:sz w:val="24"/>
        </w:rPr>
        <w:t>J</w:t>
      </w:r>
      <w:r w:rsidR="007A5057" w:rsidRPr="007A5057">
        <w:rPr>
          <w:rFonts w:ascii="Times New Roman" w:hAnsi="Times New Roman"/>
          <w:sz w:val="24"/>
        </w:rPr>
        <w:t>apanese yen</w:t>
      </w:r>
      <w:r w:rsidRPr="00B23BE3">
        <w:rPr>
          <w:rFonts w:ascii="Times New Roman" w:hAnsi="Times New Roman"/>
          <w:sz w:val="24"/>
        </w:rPr>
        <w:t>.</w:t>
      </w:r>
    </w:p>
    <w:p w14:paraId="1A1782B0" w14:textId="52D1FEB9" w:rsidR="00296931" w:rsidRPr="00B23BE3" w:rsidRDefault="00296931" w:rsidP="00943FC3">
      <w:pPr>
        <w:jc w:val="both"/>
        <w:rPr>
          <w:rFonts w:ascii="Times New Roman" w:hAnsi="Times New Roman"/>
          <w:sz w:val="24"/>
          <w:szCs w:val="24"/>
        </w:rPr>
      </w:pPr>
      <w:r w:rsidRPr="00B23BE3">
        <w:rPr>
          <w:rFonts w:ascii="Times New Roman" w:hAnsi="Times New Roman"/>
          <w:sz w:val="24"/>
        </w:rPr>
        <w:t xml:space="preserve">The tender </w:t>
      </w:r>
      <w:proofErr w:type="gramStart"/>
      <w:r w:rsidRPr="00B23BE3">
        <w:rPr>
          <w:rFonts w:ascii="Times New Roman" w:hAnsi="Times New Roman"/>
          <w:sz w:val="24"/>
        </w:rPr>
        <w:t>shall be submitted</w:t>
      </w:r>
      <w:proofErr w:type="gramEnd"/>
      <w:r w:rsidRPr="00B23BE3">
        <w:rPr>
          <w:rFonts w:ascii="Times New Roman" w:hAnsi="Times New Roman"/>
          <w:sz w:val="24"/>
        </w:rPr>
        <w:t xml:space="preserve"> in English.</w:t>
      </w:r>
    </w:p>
    <w:p w14:paraId="12FD4E9D" w14:textId="6275B098" w:rsidR="007C7370" w:rsidRPr="00B23BE3" w:rsidRDefault="007C7370" w:rsidP="00943FC3">
      <w:pPr>
        <w:jc w:val="both"/>
        <w:rPr>
          <w:rFonts w:ascii="Times New Roman" w:hAnsi="Times New Roman"/>
          <w:sz w:val="24"/>
          <w:szCs w:val="24"/>
        </w:rPr>
      </w:pPr>
      <w:r w:rsidRPr="00B23BE3">
        <w:rPr>
          <w:rFonts w:ascii="Times New Roman" w:hAnsi="Times New Roman"/>
          <w:sz w:val="24"/>
        </w:rPr>
        <w:t xml:space="preserve">The Contract </w:t>
      </w:r>
      <w:proofErr w:type="gramStart"/>
      <w:r w:rsidRPr="00B23BE3">
        <w:rPr>
          <w:rFonts w:ascii="Times New Roman" w:hAnsi="Times New Roman"/>
          <w:sz w:val="24"/>
        </w:rPr>
        <w:t>shall be concluded</w:t>
      </w:r>
      <w:proofErr w:type="gramEnd"/>
      <w:r w:rsidRPr="00B23BE3">
        <w:rPr>
          <w:rFonts w:ascii="Times New Roman" w:hAnsi="Times New Roman"/>
          <w:sz w:val="24"/>
        </w:rPr>
        <w:t xml:space="preserve"> until all contractual obligations have been fulfilled, for a maximum of </w:t>
      </w:r>
      <w:r w:rsidR="007A5057">
        <w:rPr>
          <w:rFonts w:ascii="Times New Roman" w:hAnsi="Times New Roman"/>
          <w:sz w:val="24"/>
        </w:rPr>
        <w:t>36</w:t>
      </w:r>
      <w:r w:rsidRPr="00B23BE3">
        <w:rPr>
          <w:rFonts w:ascii="Times New Roman" w:hAnsi="Times New Roman"/>
          <w:sz w:val="24"/>
        </w:rPr>
        <w:t xml:space="preserve"> months.</w:t>
      </w:r>
    </w:p>
    <w:p w14:paraId="1ABDAB1D" w14:textId="6F13E919" w:rsidR="0025501B" w:rsidRDefault="0025501B" w:rsidP="00943FC3">
      <w:pPr>
        <w:shd w:val="clear" w:color="auto" w:fill="FFFFFF"/>
        <w:suppressAutoHyphens/>
        <w:spacing w:line="100" w:lineRule="atLeast"/>
        <w:jc w:val="both"/>
        <w:rPr>
          <w:rFonts w:ascii="Times New Roman" w:hAnsi="Times New Roman"/>
          <w:sz w:val="24"/>
        </w:rPr>
      </w:pPr>
      <w:r w:rsidRPr="00B23BE3">
        <w:rPr>
          <w:rFonts w:ascii="Times New Roman" w:hAnsi="Times New Roman"/>
        </w:rPr>
        <w:t xml:space="preserve">The Service Provider shall be </w:t>
      </w:r>
      <w:r w:rsidR="007A5057">
        <w:rPr>
          <w:rFonts w:ascii="Times New Roman" w:hAnsi="Times New Roman"/>
        </w:rPr>
        <w:t>obliged to prepare and submit all</w:t>
      </w:r>
      <w:r w:rsidR="007A5057" w:rsidRPr="007A5057">
        <w:rPr>
          <w:rFonts w:ascii="Times New Roman" w:hAnsi="Times New Roman"/>
        </w:rPr>
        <w:t xml:space="preserve"> activities</w:t>
      </w:r>
      <w:r w:rsidR="005624FD">
        <w:rPr>
          <w:rFonts w:ascii="Times New Roman" w:hAnsi="Times New Roman"/>
        </w:rPr>
        <w:t xml:space="preserve"> </w:t>
      </w:r>
      <w:r w:rsidR="007A5057" w:rsidRPr="007A5057">
        <w:rPr>
          <w:rFonts w:ascii="Times New Roman" w:hAnsi="Times New Roman"/>
        </w:rPr>
        <w:t>in accordance with the plan that is an integral part of its offer</w:t>
      </w:r>
      <w:r w:rsidR="005624FD">
        <w:rPr>
          <w:rFonts w:ascii="Times New Roman" w:hAnsi="Times New Roman"/>
        </w:rPr>
        <w:t xml:space="preserve"> (</w:t>
      </w:r>
      <w:r w:rsidR="005624FD" w:rsidRPr="005624FD">
        <w:rPr>
          <w:rFonts w:ascii="Times New Roman" w:hAnsi="Times New Roman"/>
          <w:b/>
          <w:i/>
          <w:u w:val="single"/>
        </w:rPr>
        <w:t>Gantt chart in Excel)</w:t>
      </w:r>
      <w:r w:rsidR="007A5057">
        <w:rPr>
          <w:rFonts w:ascii="Times New Roman" w:hAnsi="Times New Roman"/>
        </w:rPr>
        <w:t xml:space="preserve">; </w:t>
      </w:r>
      <w:r w:rsidR="0018173B" w:rsidRPr="00CF768A">
        <w:rPr>
          <w:rFonts w:ascii="Times New Roman" w:hAnsi="Times New Roman"/>
          <w:highlight w:val="yellow"/>
        </w:rPr>
        <w:t xml:space="preserve">All design and construction activities except dismantling and backfilling / Plot restitution must </w:t>
      </w:r>
      <w:r w:rsidR="00CF768A" w:rsidRPr="00CF768A">
        <w:rPr>
          <w:rFonts w:ascii="Times New Roman" w:hAnsi="Times New Roman"/>
          <w:highlight w:val="yellow"/>
        </w:rPr>
        <w:t>be completed ten days before the start</w:t>
      </w:r>
      <w:r w:rsidR="007A5057" w:rsidRPr="00CF768A">
        <w:rPr>
          <w:rFonts w:ascii="Times New Roman" w:hAnsi="Times New Roman"/>
          <w:highlight w:val="yellow"/>
        </w:rPr>
        <w:t xml:space="preserve"> </w:t>
      </w:r>
      <w:proofErr w:type="gramStart"/>
      <w:r w:rsidR="00CF768A" w:rsidRPr="00CF768A">
        <w:rPr>
          <w:rFonts w:ascii="Times New Roman" w:hAnsi="Times New Roman"/>
          <w:highlight w:val="yellow"/>
        </w:rPr>
        <w:t>of  "</w:t>
      </w:r>
      <w:proofErr w:type="gramEnd"/>
      <w:r w:rsidR="00CF768A" w:rsidRPr="00CF768A">
        <w:rPr>
          <w:rFonts w:ascii="Times New Roman" w:hAnsi="Times New Roman"/>
          <w:highlight w:val="yellow"/>
        </w:rPr>
        <w:t>Expo 2025 Osaka"</w:t>
      </w:r>
      <w:r w:rsidRPr="00CF768A">
        <w:rPr>
          <w:rFonts w:ascii="Times New Roman" w:hAnsi="Times New Roman"/>
          <w:highlight w:val="yellow"/>
        </w:rPr>
        <w:t>.</w:t>
      </w:r>
      <w:r w:rsidRPr="00B23BE3">
        <w:rPr>
          <w:rFonts w:ascii="Times New Roman" w:hAnsi="Times New Roman"/>
          <w:sz w:val="24"/>
        </w:rPr>
        <w:t xml:space="preserve"> </w:t>
      </w:r>
    </w:p>
    <w:p w14:paraId="527BCAD0" w14:textId="77777777" w:rsidR="005624FD" w:rsidRPr="005624FD" w:rsidRDefault="005624FD" w:rsidP="005624FD">
      <w:pPr>
        <w:shd w:val="clear" w:color="auto" w:fill="FFFFFF"/>
        <w:suppressAutoHyphens/>
        <w:spacing w:line="100" w:lineRule="atLeast"/>
        <w:jc w:val="both"/>
        <w:rPr>
          <w:rFonts w:ascii="Times New Roman" w:eastAsia="Arial Unicode MS" w:hAnsi="Times New Roman"/>
          <w:b/>
          <w:bCs/>
          <w:iCs/>
          <w:kern w:val="1"/>
          <w:sz w:val="24"/>
          <w:szCs w:val="24"/>
        </w:rPr>
      </w:pPr>
      <w:r w:rsidRPr="005624FD">
        <w:rPr>
          <w:rFonts w:ascii="Times New Roman" w:eastAsia="Arial Unicode MS" w:hAnsi="Times New Roman"/>
          <w:b/>
          <w:bCs/>
          <w:iCs/>
          <w:kern w:val="1"/>
          <w:sz w:val="24"/>
          <w:szCs w:val="24"/>
        </w:rPr>
        <w:t>Timeline:</w:t>
      </w:r>
    </w:p>
    <w:p w14:paraId="7220618E" w14:textId="77777777" w:rsidR="005624FD" w:rsidRPr="005624FD" w:rsidRDefault="005624FD" w:rsidP="005624FD">
      <w:pPr>
        <w:shd w:val="clear" w:color="auto" w:fill="FFFFFF"/>
        <w:suppressAutoHyphens/>
        <w:spacing w:line="100" w:lineRule="atLeast"/>
        <w:jc w:val="both"/>
        <w:rPr>
          <w:rFonts w:ascii="Times New Roman" w:eastAsia="Arial Unicode MS" w:hAnsi="Times New Roman"/>
          <w:bCs/>
          <w:iCs/>
          <w:kern w:val="1"/>
          <w:sz w:val="24"/>
          <w:szCs w:val="24"/>
        </w:rPr>
      </w:pPr>
      <w:r w:rsidRPr="005624FD">
        <w:rPr>
          <w:rFonts w:ascii="Times New Roman" w:eastAsia="Arial Unicode MS" w:hAnsi="Times New Roman"/>
          <w:bCs/>
          <w:iCs/>
          <w:kern w:val="1"/>
          <w:sz w:val="24"/>
          <w:szCs w:val="24"/>
        </w:rPr>
        <w:t>•</w:t>
      </w:r>
      <w:r w:rsidRPr="005624FD">
        <w:rPr>
          <w:rFonts w:ascii="Times New Roman" w:eastAsia="Arial Unicode MS" w:hAnsi="Times New Roman"/>
          <w:bCs/>
          <w:iCs/>
          <w:kern w:val="1"/>
          <w:sz w:val="24"/>
          <w:szCs w:val="24"/>
        </w:rPr>
        <w:tab/>
        <w:t>Start of the project from March 1st 2024</w:t>
      </w:r>
    </w:p>
    <w:p w14:paraId="5F4B762D" w14:textId="77777777" w:rsidR="005624FD" w:rsidRPr="005624FD" w:rsidRDefault="005624FD" w:rsidP="005624FD">
      <w:pPr>
        <w:shd w:val="clear" w:color="auto" w:fill="FFFFFF"/>
        <w:suppressAutoHyphens/>
        <w:spacing w:line="100" w:lineRule="atLeast"/>
        <w:jc w:val="both"/>
        <w:rPr>
          <w:rFonts w:ascii="Times New Roman" w:eastAsia="Arial Unicode MS" w:hAnsi="Times New Roman"/>
          <w:bCs/>
          <w:iCs/>
          <w:kern w:val="1"/>
          <w:sz w:val="24"/>
          <w:szCs w:val="24"/>
        </w:rPr>
      </w:pPr>
      <w:r w:rsidRPr="005624FD">
        <w:rPr>
          <w:rFonts w:ascii="Times New Roman" w:eastAsia="Arial Unicode MS" w:hAnsi="Times New Roman"/>
          <w:bCs/>
          <w:iCs/>
          <w:kern w:val="1"/>
          <w:sz w:val="24"/>
          <w:szCs w:val="24"/>
        </w:rPr>
        <w:t>•</w:t>
      </w:r>
      <w:r w:rsidRPr="005624FD">
        <w:rPr>
          <w:rFonts w:ascii="Times New Roman" w:eastAsia="Arial Unicode MS" w:hAnsi="Times New Roman"/>
          <w:bCs/>
          <w:iCs/>
          <w:kern w:val="1"/>
          <w:sz w:val="24"/>
          <w:szCs w:val="24"/>
        </w:rPr>
        <w:tab/>
        <w:t>Building permit approvals and start of construction before end of July 2024</w:t>
      </w:r>
    </w:p>
    <w:p w14:paraId="6D018445" w14:textId="77777777" w:rsidR="005624FD" w:rsidRPr="005624FD" w:rsidRDefault="005624FD" w:rsidP="005624FD">
      <w:pPr>
        <w:shd w:val="clear" w:color="auto" w:fill="FFFFFF"/>
        <w:suppressAutoHyphens/>
        <w:spacing w:line="100" w:lineRule="atLeast"/>
        <w:jc w:val="both"/>
        <w:rPr>
          <w:rFonts w:ascii="Times New Roman" w:eastAsia="Arial Unicode MS" w:hAnsi="Times New Roman"/>
          <w:bCs/>
          <w:iCs/>
          <w:kern w:val="1"/>
          <w:sz w:val="24"/>
          <w:szCs w:val="24"/>
        </w:rPr>
      </w:pPr>
      <w:r w:rsidRPr="005624FD">
        <w:rPr>
          <w:rFonts w:ascii="Times New Roman" w:eastAsia="Arial Unicode MS" w:hAnsi="Times New Roman"/>
          <w:bCs/>
          <w:iCs/>
          <w:kern w:val="1"/>
          <w:sz w:val="24"/>
          <w:szCs w:val="24"/>
        </w:rPr>
        <w:t>•</w:t>
      </w:r>
      <w:r w:rsidRPr="005624FD">
        <w:rPr>
          <w:rFonts w:ascii="Times New Roman" w:eastAsia="Arial Unicode MS" w:hAnsi="Times New Roman"/>
          <w:bCs/>
          <w:iCs/>
          <w:kern w:val="1"/>
          <w:sz w:val="24"/>
          <w:szCs w:val="24"/>
        </w:rPr>
        <w:tab/>
        <w:t xml:space="preserve">Complete construction and visitors experience by end of March 2025, </w:t>
      </w:r>
      <w:proofErr w:type="gramStart"/>
      <w:r w:rsidRPr="005624FD">
        <w:rPr>
          <w:rFonts w:ascii="Times New Roman" w:eastAsia="Arial Unicode MS" w:hAnsi="Times New Roman"/>
          <w:bCs/>
          <w:iCs/>
          <w:kern w:val="1"/>
          <w:sz w:val="24"/>
          <w:szCs w:val="24"/>
        </w:rPr>
        <w:t>not</w:t>
      </w:r>
      <w:proofErr w:type="gramEnd"/>
      <w:r w:rsidRPr="005624FD">
        <w:rPr>
          <w:rFonts w:ascii="Times New Roman" w:eastAsia="Arial Unicode MS" w:hAnsi="Times New Roman"/>
          <w:bCs/>
          <w:iCs/>
          <w:kern w:val="1"/>
          <w:sz w:val="24"/>
          <w:szCs w:val="24"/>
        </w:rPr>
        <w:t xml:space="preserve"> </w:t>
      </w:r>
      <w:proofErr w:type="gramStart"/>
      <w:r w:rsidRPr="005624FD">
        <w:rPr>
          <w:rFonts w:ascii="Times New Roman" w:eastAsia="Arial Unicode MS" w:hAnsi="Times New Roman"/>
          <w:bCs/>
          <w:iCs/>
          <w:kern w:val="1"/>
          <w:sz w:val="24"/>
          <w:szCs w:val="24"/>
        </w:rPr>
        <w:t>later</w:t>
      </w:r>
      <w:proofErr w:type="gramEnd"/>
      <w:r w:rsidRPr="005624FD">
        <w:rPr>
          <w:rFonts w:ascii="Times New Roman" w:eastAsia="Arial Unicode MS" w:hAnsi="Times New Roman"/>
          <w:bCs/>
          <w:iCs/>
          <w:kern w:val="1"/>
          <w:sz w:val="24"/>
          <w:szCs w:val="24"/>
        </w:rPr>
        <w:t xml:space="preserve"> than 10 days before starting of the Expo 2025 event</w:t>
      </w:r>
    </w:p>
    <w:p w14:paraId="69E253CC" w14:textId="6E3C48CB" w:rsidR="005624FD" w:rsidRPr="00B23BE3" w:rsidRDefault="005624FD" w:rsidP="005624FD">
      <w:pPr>
        <w:shd w:val="clear" w:color="auto" w:fill="FFFFFF"/>
        <w:suppressAutoHyphens/>
        <w:spacing w:line="100" w:lineRule="atLeast"/>
        <w:jc w:val="both"/>
        <w:rPr>
          <w:rFonts w:ascii="Times New Roman" w:eastAsia="Arial Unicode MS" w:hAnsi="Times New Roman"/>
          <w:bCs/>
          <w:iCs/>
          <w:kern w:val="1"/>
          <w:sz w:val="24"/>
          <w:szCs w:val="24"/>
        </w:rPr>
      </w:pPr>
      <w:r w:rsidRPr="005624FD">
        <w:rPr>
          <w:rFonts w:ascii="Times New Roman" w:eastAsia="Arial Unicode MS" w:hAnsi="Times New Roman"/>
          <w:bCs/>
          <w:iCs/>
          <w:kern w:val="1"/>
          <w:sz w:val="24"/>
          <w:szCs w:val="24"/>
        </w:rPr>
        <w:t>•</w:t>
      </w:r>
      <w:r w:rsidRPr="005624FD">
        <w:rPr>
          <w:rFonts w:ascii="Times New Roman" w:eastAsia="Arial Unicode MS" w:hAnsi="Times New Roman"/>
          <w:bCs/>
          <w:iCs/>
          <w:kern w:val="1"/>
          <w:sz w:val="24"/>
          <w:szCs w:val="24"/>
        </w:rPr>
        <w:tab/>
        <w:t>Dismantling not later than April 2026</w:t>
      </w:r>
    </w:p>
    <w:p w14:paraId="795A3559" w14:textId="2DDD435A" w:rsidR="003B71D3" w:rsidRDefault="00B8347A" w:rsidP="00943FC3">
      <w:pPr>
        <w:pStyle w:val="Normal1"/>
        <w:spacing w:before="0" w:beforeAutospacing="0" w:after="0" w:afterAutospacing="0"/>
        <w:jc w:val="both"/>
        <w:rPr>
          <w:rFonts w:ascii="Times New Roman" w:hAnsi="Times New Roman" w:cs="Times New Roman"/>
          <w:b/>
          <w:sz w:val="24"/>
        </w:rPr>
      </w:pPr>
      <w:r w:rsidRPr="00B23BE3">
        <w:rPr>
          <w:rFonts w:ascii="Times New Roman" w:hAnsi="Times New Roman" w:cs="Times New Roman"/>
          <w:b/>
          <w:sz w:val="24"/>
        </w:rPr>
        <w:t xml:space="preserve">An integral part of this Call shall </w:t>
      </w:r>
      <w:r w:rsidR="007A5057">
        <w:rPr>
          <w:rFonts w:ascii="Times New Roman" w:hAnsi="Times New Roman" w:cs="Times New Roman"/>
          <w:b/>
          <w:sz w:val="24"/>
        </w:rPr>
        <w:t xml:space="preserve">be the technical specification and </w:t>
      </w:r>
      <w:r w:rsidRPr="00B23BE3">
        <w:rPr>
          <w:rFonts w:ascii="Times New Roman" w:hAnsi="Times New Roman" w:cs="Times New Roman"/>
          <w:b/>
          <w:sz w:val="24"/>
        </w:rPr>
        <w:t>accompany</w:t>
      </w:r>
      <w:r w:rsidR="007A5057">
        <w:rPr>
          <w:rFonts w:ascii="Times New Roman" w:hAnsi="Times New Roman" w:cs="Times New Roman"/>
          <w:b/>
          <w:sz w:val="24"/>
        </w:rPr>
        <w:t>ing documents</w:t>
      </w:r>
      <w:r w:rsidRPr="00B23BE3">
        <w:rPr>
          <w:rFonts w:ascii="Times New Roman" w:hAnsi="Times New Roman" w:cs="Times New Roman"/>
          <w:b/>
          <w:sz w:val="24"/>
        </w:rPr>
        <w:t>.</w:t>
      </w:r>
    </w:p>
    <w:p w14:paraId="1C6DAC0A" w14:textId="41E923A8" w:rsidR="00943FC3" w:rsidRDefault="00943FC3" w:rsidP="00943FC3">
      <w:pPr>
        <w:pStyle w:val="Normal1"/>
        <w:spacing w:before="0" w:beforeAutospacing="0" w:after="0" w:afterAutospacing="0"/>
        <w:jc w:val="both"/>
        <w:rPr>
          <w:rFonts w:ascii="Times New Roman" w:hAnsi="Times New Roman" w:cs="Times New Roman"/>
          <w:b/>
          <w:sz w:val="24"/>
        </w:rPr>
      </w:pPr>
    </w:p>
    <w:p w14:paraId="7330F33D" w14:textId="77777777"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 xml:space="preserve">Project Overview: </w:t>
      </w:r>
    </w:p>
    <w:p w14:paraId="37F059AE" w14:textId="77777777"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 xml:space="preserve">The Serbian Pavilion at Osaka Expo 2025 project is type </w:t>
      </w:r>
      <w:proofErr w:type="gramStart"/>
      <w:r w:rsidRPr="008229FA">
        <w:rPr>
          <w:rFonts w:ascii="Times New Roman" w:hAnsi="Times New Roman" w:cs="Times New Roman"/>
          <w:bCs/>
          <w:sz w:val="24"/>
          <w:szCs w:val="24"/>
        </w:rPr>
        <w:t>A</w:t>
      </w:r>
      <w:proofErr w:type="gramEnd"/>
      <w:r w:rsidRPr="008229FA">
        <w:rPr>
          <w:rFonts w:ascii="Times New Roman" w:hAnsi="Times New Roman" w:cs="Times New Roman"/>
          <w:bCs/>
          <w:sz w:val="24"/>
          <w:szCs w:val="24"/>
        </w:rPr>
        <w:t xml:space="preserve"> (self-built pavilion) positioned at the western entrance at the Expo site on plot area of 928.35m2. The designed pavilion building is </w:t>
      </w:r>
      <w:proofErr w:type="gramStart"/>
      <w:r w:rsidRPr="008229FA">
        <w:rPr>
          <w:rFonts w:ascii="Times New Roman" w:hAnsi="Times New Roman" w:cs="Times New Roman"/>
          <w:bCs/>
          <w:sz w:val="24"/>
          <w:szCs w:val="24"/>
        </w:rPr>
        <w:t>2</w:t>
      </w:r>
      <w:proofErr w:type="gramEnd"/>
      <w:r w:rsidRPr="008229FA">
        <w:rPr>
          <w:rFonts w:ascii="Times New Roman" w:hAnsi="Times New Roman" w:cs="Times New Roman"/>
          <w:bCs/>
          <w:sz w:val="24"/>
          <w:szCs w:val="24"/>
        </w:rPr>
        <w:t xml:space="preserve"> Floors high (G+1F according to European standards or 2F according Japanese standards) with total area of 828m2 (or 1314m2 including the roof area), each floor with max. 5m height, and peak </w:t>
      </w:r>
      <w:proofErr w:type="gramStart"/>
      <w:r w:rsidRPr="008229FA">
        <w:rPr>
          <w:rFonts w:ascii="Times New Roman" w:hAnsi="Times New Roman" w:cs="Times New Roman"/>
          <w:bCs/>
          <w:sz w:val="24"/>
          <w:szCs w:val="24"/>
        </w:rPr>
        <w:t>at  max.11.2m</w:t>
      </w:r>
      <w:proofErr w:type="gramEnd"/>
    </w:p>
    <w:p w14:paraId="1AAD3F0E" w14:textId="77777777"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 xml:space="preserve">The design of Serbian Pavilion shall be made in accordance with design guideline provided by the Osaka Expo committee following both functional and aesthetic agenda under the theme of </w:t>
      </w:r>
      <w:r w:rsidRPr="008229FA">
        <w:rPr>
          <w:rFonts w:ascii="Times New Roman" w:hAnsi="Times New Roman" w:cs="Times New Roman"/>
          <w:bCs/>
          <w:sz w:val="24"/>
          <w:szCs w:val="24"/>
        </w:rPr>
        <w:lastRenderedPageBreak/>
        <w:t>EXPO2025 "Designing future society of our lives". The design narrative of Serbian pavilion blends with the theme of the upcoming Expo in Belgrade 2027 "Play for humanity", and adds thematic design elements through landscape and architectural expression.</w:t>
      </w:r>
    </w:p>
    <w:p w14:paraId="0358C392" w14:textId="77777777"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 xml:space="preserve">Functions: </w:t>
      </w:r>
    </w:p>
    <w:p w14:paraId="7F537673" w14:textId="77777777"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Ground Floor (1F - Japanese Standards)</w:t>
      </w:r>
    </w:p>
    <w:p w14:paraId="7DEC0555" w14:textId="63E87032"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Bar/Restaurant</w:t>
      </w:r>
      <w:r w:rsidR="00690F0A">
        <w:rPr>
          <w:rFonts w:ascii="Times New Roman" w:hAnsi="Times New Roman" w:cs="Times New Roman"/>
          <w:bCs/>
          <w:sz w:val="24"/>
          <w:szCs w:val="24"/>
        </w:rPr>
        <w:t xml:space="preserve">; </w:t>
      </w:r>
      <w:r w:rsidRPr="008229FA">
        <w:rPr>
          <w:rFonts w:ascii="Times New Roman" w:hAnsi="Times New Roman" w:cs="Times New Roman"/>
          <w:bCs/>
          <w:sz w:val="24"/>
          <w:szCs w:val="24"/>
        </w:rPr>
        <w:t>Office</w:t>
      </w:r>
      <w:r w:rsidR="00690F0A">
        <w:rPr>
          <w:rFonts w:ascii="Times New Roman" w:hAnsi="Times New Roman" w:cs="Times New Roman"/>
          <w:bCs/>
          <w:sz w:val="24"/>
          <w:szCs w:val="24"/>
        </w:rPr>
        <w:t xml:space="preserve">; </w:t>
      </w:r>
      <w:r w:rsidRPr="008229FA">
        <w:rPr>
          <w:rFonts w:ascii="Times New Roman" w:hAnsi="Times New Roman" w:cs="Times New Roman"/>
          <w:bCs/>
          <w:sz w:val="24"/>
          <w:szCs w:val="24"/>
        </w:rPr>
        <w:t>Meeting and Conferences</w:t>
      </w:r>
      <w:r w:rsidR="00690F0A">
        <w:rPr>
          <w:rFonts w:ascii="Times New Roman" w:hAnsi="Times New Roman" w:cs="Times New Roman"/>
          <w:bCs/>
          <w:sz w:val="24"/>
          <w:szCs w:val="24"/>
        </w:rPr>
        <w:t xml:space="preserve">; </w:t>
      </w:r>
      <w:r w:rsidRPr="008229FA">
        <w:rPr>
          <w:rFonts w:ascii="Times New Roman" w:hAnsi="Times New Roman" w:cs="Times New Roman"/>
          <w:bCs/>
          <w:sz w:val="24"/>
          <w:szCs w:val="24"/>
        </w:rPr>
        <w:t>BOH Facilities</w:t>
      </w:r>
    </w:p>
    <w:p w14:paraId="6295968C" w14:textId="77777777"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First Floor (2F - Japanese Standards)</w:t>
      </w:r>
    </w:p>
    <w:p w14:paraId="529172DF" w14:textId="7165F55F" w:rsidR="00943FC3" w:rsidRPr="00690F0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Exhibi</w:t>
      </w:r>
      <w:r w:rsidR="00690F0A">
        <w:rPr>
          <w:rFonts w:ascii="Times New Roman" w:hAnsi="Times New Roman" w:cs="Times New Roman"/>
          <w:bCs/>
          <w:sz w:val="24"/>
          <w:szCs w:val="24"/>
        </w:rPr>
        <w:t>tion (including entrance lobby); IT Room; Sandbox Room (Exit Room); Janitor room</w:t>
      </w:r>
    </w:p>
    <w:p w14:paraId="30F0C9D3" w14:textId="77777777"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Digital Data:</w:t>
      </w:r>
    </w:p>
    <w:p w14:paraId="759BA183" w14:textId="5012A674"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Bid</w:t>
      </w:r>
      <w:r w:rsidR="00690F0A">
        <w:rPr>
          <w:rFonts w:ascii="Times New Roman" w:hAnsi="Times New Roman" w:cs="Times New Roman"/>
          <w:bCs/>
          <w:sz w:val="24"/>
          <w:szCs w:val="24"/>
        </w:rPr>
        <w:t xml:space="preserve">der will be provided with CAD &amp; PDF drawings; Material list; </w:t>
      </w:r>
      <w:r w:rsidRPr="008229FA">
        <w:rPr>
          <w:rFonts w:ascii="Times New Roman" w:hAnsi="Times New Roman" w:cs="Times New Roman"/>
          <w:bCs/>
          <w:sz w:val="24"/>
          <w:szCs w:val="24"/>
        </w:rPr>
        <w:t>PDF with the scheme provided by the architect (including the renderings)</w:t>
      </w:r>
    </w:p>
    <w:p w14:paraId="6E900324" w14:textId="77777777"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Landscape Design:</w:t>
      </w:r>
    </w:p>
    <w:p w14:paraId="25D5734A" w14:textId="77777777"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The landscape design is consist of functional zones, incorporating paving, Wayfinding properties, green spaces, outdoor seating areas, and sand/gravel installations.</w:t>
      </w:r>
    </w:p>
    <w:p w14:paraId="08B4B76D" w14:textId="77777777" w:rsidR="00943FC3" w:rsidRPr="00943FC3" w:rsidRDefault="00943FC3" w:rsidP="00943FC3">
      <w:pPr>
        <w:pStyle w:val="Normal1"/>
        <w:spacing w:after="0"/>
        <w:jc w:val="both"/>
        <w:rPr>
          <w:rFonts w:ascii="Times New Roman" w:hAnsi="Times New Roman" w:cs="Times New Roman"/>
          <w:b/>
          <w:bCs/>
          <w:sz w:val="24"/>
          <w:szCs w:val="24"/>
        </w:rPr>
      </w:pPr>
      <w:r w:rsidRPr="00943FC3">
        <w:rPr>
          <w:rFonts w:ascii="Times New Roman" w:hAnsi="Times New Roman" w:cs="Times New Roman"/>
          <w:b/>
          <w:bCs/>
          <w:sz w:val="24"/>
          <w:szCs w:val="24"/>
        </w:rPr>
        <w:t>Utilities:</w:t>
      </w:r>
    </w:p>
    <w:p w14:paraId="17ED8666" w14:textId="77777777"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Service Water: 15m³/day</w:t>
      </w:r>
    </w:p>
    <w:p w14:paraId="0E49BA92" w14:textId="77777777"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Electricity: 1φ3W 50kVA (200-100V), 3φ3W 73kW (200V)</w:t>
      </w:r>
    </w:p>
    <w:p w14:paraId="3D871967" w14:textId="77777777"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Heat: 110kW</w:t>
      </w:r>
    </w:p>
    <w:p w14:paraId="02E65E43" w14:textId="77777777" w:rsidR="00943FC3" w:rsidRPr="008229FA" w:rsidRDefault="00943FC3" w:rsidP="00943FC3">
      <w:pPr>
        <w:pStyle w:val="Normal1"/>
        <w:spacing w:after="0"/>
        <w:jc w:val="both"/>
        <w:rPr>
          <w:rFonts w:ascii="Times New Roman" w:hAnsi="Times New Roman" w:cs="Times New Roman"/>
          <w:bCs/>
          <w:sz w:val="24"/>
          <w:szCs w:val="24"/>
        </w:rPr>
      </w:pPr>
      <w:r w:rsidRPr="008229FA">
        <w:rPr>
          <w:rFonts w:ascii="Times New Roman" w:hAnsi="Times New Roman" w:cs="Times New Roman"/>
          <w:bCs/>
          <w:sz w:val="24"/>
          <w:szCs w:val="24"/>
        </w:rPr>
        <w:t>•</w:t>
      </w:r>
      <w:r w:rsidRPr="008229FA">
        <w:rPr>
          <w:rFonts w:ascii="Times New Roman" w:hAnsi="Times New Roman" w:cs="Times New Roman"/>
          <w:bCs/>
          <w:sz w:val="24"/>
          <w:szCs w:val="24"/>
        </w:rPr>
        <w:tab/>
        <w:t>Network Traffic: As per contract with telecommunications carrier</w:t>
      </w:r>
    </w:p>
    <w:p w14:paraId="106965AB" w14:textId="77777777" w:rsidR="008229FA" w:rsidRDefault="008229FA" w:rsidP="00943FC3">
      <w:pPr>
        <w:pStyle w:val="Normal1"/>
        <w:spacing w:before="0" w:beforeAutospacing="0" w:after="0" w:afterAutospacing="0"/>
        <w:jc w:val="both"/>
        <w:rPr>
          <w:rFonts w:ascii="Times New Roman" w:hAnsi="Times New Roman" w:cs="Times New Roman"/>
          <w:b/>
          <w:bCs/>
          <w:sz w:val="24"/>
          <w:szCs w:val="24"/>
        </w:rPr>
      </w:pPr>
    </w:p>
    <w:p w14:paraId="3A0A8E68" w14:textId="77777777" w:rsidR="008229FA" w:rsidRDefault="008229FA" w:rsidP="00943FC3">
      <w:pPr>
        <w:pStyle w:val="Normal1"/>
        <w:spacing w:before="0" w:beforeAutospacing="0" w:after="0" w:afterAutospacing="0"/>
        <w:jc w:val="both"/>
        <w:rPr>
          <w:rFonts w:ascii="Times New Roman" w:hAnsi="Times New Roman" w:cs="Times New Roman"/>
          <w:b/>
          <w:bCs/>
          <w:sz w:val="24"/>
          <w:szCs w:val="24"/>
        </w:rPr>
      </w:pPr>
    </w:p>
    <w:p w14:paraId="3B42F798" w14:textId="77777777" w:rsidR="008229FA" w:rsidRDefault="008229FA" w:rsidP="00943FC3">
      <w:pPr>
        <w:pStyle w:val="Normal1"/>
        <w:spacing w:before="0" w:beforeAutospacing="0" w:after="0" w:afterAutospacing="0"/>
        <w:jc w:val="both"/>
        <w:rPr>
          <w:rFonts w:ascii="Times New Roman" w:hAnsi="Times New Roman" w:cs="Times New Roman"/>
          <w:b/>
          <w:bCs/>
          <w:sz w:val="24"/>
          <w:szCs w:val="24"/>
        </w:rPr>
      </w:pPr>
    </w:p>
    <w:p w14:paraId="2809C5BD" w14:textId="51CBA589" w:rsidR="00943FC3" w:rsidRDefault="00943FC3" w:rsidP="00690F0A">
      <w:pPr>
        <w:pStyle w:val="Normal1"/>
        <w:spacing w:before="0" w:beforeAutospacing="0" w:after="0" w:afterAutospacing="0"/>
        <w:jc w:val="both"/>
        <w:rPr>
          <w:rFonts w:ascii="Times New Roman" w:hAnsi="Times New Roman" w:cs="Times New Roman"/>
          <w:b/>
          <w:bCs/>
          <w:sz w:val="24"/>
          <w:szCs w:val="24"/>
        </w:rPr>
      </w:pPr>
      <w:r w:rsidRPr="00943FC3">
        <w:rPr>
          <w:rFonts w:ascii="Times New Roman" w:hAnsi="Times New Roman" w:cs="Times New Roman"/>
          <w:b/>
          <w:bCs/>
          <w:sz w:val="24"/>
          <w:szCs w:val="24"/>
        </w:rPr>
        <w:t>Scope of Work:</w:t>
      </w:r>
    </w:p>
    <w:p w14:paraId="0B2AC967" w14:textId="3170CDEC" w:rsidR="009E20C8" w:rsidRPr="004A75EF" w:rsidRDefault="009E20C8" w:rsidP="00690F0A">
      <w:pPr>
        <w:jc w:val="both"/>
        <w:rPr>
          <w:sz w:val="32"/>
          <w:szCs w:val="32"/>
        </w:rPr>
      </w:pPr>
    </w:p>
    <w:p w14:paraId="037D3AA1" w14:textId="175D92E5" w:rsidR="009E20C8" w:rsidRPr="004A75EF" w:rsidRDefault="009E20C8" w:rsidP="003245EC">
      <w:pPr>
        <w:pStyle w:val="NoSpacing"/>
        <w:numPr>
          <w:ilvl w:val="0"/>
          <w:numId w:val="3"/>
        </w:numPr>
        <w:jc w:val="both"/>
        <w:rPr>
          <w:rFonts w:ascii="Times New Roman" w:hAnsi="Times New Roman" w:cs="Times New Roman"/>
          <w:b/>
          <w:sz w:val="24"/>
          <w:szCs w:val="24"/>
        </w:rPr>
      </w:pPr>
      <w:r w:rsidRPr="004A75EF">
        <w:rPr>
          <w:rFonts w:ascii="Times New Roman" w:hAnsi="Times New Roman" w:cs="Times New Roman"/>
          <w:b/>
          <w:sz w:val="24"/>
          <w:szCs w:val="24"/>
        </w:rPr>
        <w:t>PROJECT MANAGEMENT</w:t>
      </w:r>
    </w:p>
    <w:p w14:paraId="562833D0" w14:textId="6BA16E19" w:rsidR="009E20C8" w:rsidRPr="004A75EF" w:rsidRDefault="00690F0A" w:rsidP="003245E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Design management (with local J</w:t>
      </w:r>
      <w:r w:rsidRPr="004A75EF">
        <w:rPr>
          <w:rFonts w:ascii="Times New Roman" w:hAnsi="Times New Roman" w:cs="Times New Roman"/>
          <w:sz w:val="24"/>
          <w:szCs w:val="24"/>
        </w:rPr>
        <w:t>apanese bureau)</w:t>
      </w:r>
    </w:p>
    <w:p w14:paraId="4E3E8CF7" w14:textId="62DEF080" w:rsidR="009E20C8" w:rsidRPr="004A75EF" w:rsidRDefault="00690F0A" w:rsidP="003245E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Pr="004A75EF">
        <w:rPr>
          <w:rFonts w:ascii="Times New Roman" w:hAnsi="Times New Roman" w:cs="Times New Roman"/>
          <w:sz w:val="24"/>
          <w:szCs w:val="24"/>
        </w:rPr>
        <w:t xml:space="preserve">esign development </w:t>
      </w:r>
      <w:r w:rsidRPr="004A75EF">
        <w:rPr>
          <w:rFonts w:ascii="Times New Roman" w:hAnsi="Times New Roman" w:cs="Times New Roman"/>
          <w:sz w:val="24"/>
          <w:szCs w:val="24"/>
          <w:lang w:val="sr-Latn-RS"/>
        </w:rPr>
        <w:t>(</w:t>
      </w:r>
      <w:r w:rsidRPr="004A75EF">
        <w:rPr>
          <w:rFonts w:ascii="Times New Roman" w:hAnsi="Times New Roman" w:cs="Times New Roman"/>
          <w:sz w:val="24"/>
          <w:szCs w:val="24"/>
        </w:rPr>
        <w:t>coordination with architects and client and creatives of visitor experience design</w:t>
      </w:r>
      <w:r w:rsidRPr="004A75EF">
        <w:rPr>
          <w:rFonts w:ascii="Times New Roman" w:hAnsi="Times New Roman" w:cs="Times New Roman"/>
          <w:sz w:val="24"/>
          <w:szCs w:val="24"/>
          <w:lang w:val="sr-Latn-RS"/>
        </w:rPr>
        <w:t>)</w:t>
      </w:r>
    </w:p>
    <w:p w14:paraId="0FBB182F" w14:textId="20BE3504" w:rsidR="009E20C8" w:rsidRPr="004A75EF" w:rsidRDefault="00690F0A" w:rsidP="003245E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AOR</w:t>
      </w:r>
      <w:r w:rsidRPr="004A75EF">
        <w:rPr>
          <w:rFonts w:ascii="Times New Roman" w:hAnsi="Times New Roman" w:cs="Times New Roman"/>
          <w:sz w:val="24"/>
          <w:szCs w:val="24"/>
        </w:rPr>
        <w:t xml:space="preserve"> - construction (design with client)</w:t>
      </w:r>
    </w:p>
    <w:p w14:paraId="48045899" w14:textId="724EE712" w:rsidR="009E20C8" w:rsidRPr="004A75EF" w:rsidRDefault="00690F0A" w:rsidP="003245E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B</w:t>
      </w:r>
      <w:r w:rsidRPr="004A75EF">
        <w:rPr>
          <w:rFonts w:ascii="Times New Roman" w:hAnsi="Times New Roman" w:cs="Times New Roman"/>
          <w:sz w:val="24"/>
          <w:szCs w:val="24"/>
        </w:rPr>
        <w:t>uilding permit coordination and application/authorities</w:t>
      </w:r>
    </w:p>
    <w:p w14:paraId="2C8BC262" w14:textId="0A12F19D" w:rsidR="009E20C8" w:rsidRPr="004A75EF" w:rsidRDefault="00690F0A" w:rsidP="003245E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S</w:t>
      </w:r>
      <w:r w:rsidRPr="004A75EF">
        <w:rPr>
          <w:rFonts w:ascii="Times New Roman" w:hAnsi="Times New Roman" w:cs="Times New Roman"/>
          <w:sz w:val="24"/>
          <w:szCs w:val="24"/>
        </w:rPr>
        <w:t>ite management</w:t>
      </w:r>
    </w:p>
    <w:p w14:paraId="1086FF06" w14:textId="38616B7A" w:rsidR="009E20C8" w:rsidRPr="004A75EF" w:rsidRDefault="00690F0A" w:rsidP="003245E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I</w:t>
      </w:r>
      <w:r w:rsidRPr="004A75EF">
        <w:rPr>
          <w:rFonts w:ascii="Times New Roman" w:hAnsi="Times New Roman" w:cs="Times New Roman"/>
          <w:sz w:val="24"/>
          <w:szCs w:val="24"/>
        </w:rPr>
        <w:t>nterior and exhibition design finalization</w:t>
      </w:r>
    </w:p>
    <w:p w14:paraId="35F3D456" w14:textId="1D9663E6" w:rsidR="009E20C8" w:rsidRPr="004A75EF" w:rsidRDefault="00690F0A" w:rsidP="003245E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C</w:t>
      </w:r>
      <w:r w:rsidRPr="004A75EF">
        <w:rPr>
          <w:rFonts w:ascii="Times New Roman" w:hAnsi="Times New Roman" w:cs="Times New Roman"/>
          <w:sz w:val="24"/>
          <w:szCs w:val="24"/>
        </w:rPr>
        <w:t>oordination and contact management</w:t>
      </w:r>
    </w:p>
    <w:p w14:paraId="568196AE" w14:textId="77777777" w:rsidR="009E20C8" w:rsidRPr="004A75EF" w:rsidRDefault="009E20C8" w:rsidP="003245EC">
      <w:pPr>
        <w:pStyle w:val="Default"/>
        <w:numPr>
          <w:ilvl w:val="0"/>
          <w:numId w:val="3"/>
        </w:numPr>
        <w:jc w:val="both"/>
        <w:rPr>
          <w:b/>
        </w:rPr>
      </w:pPr>
      <w:r w:rsidRPr="004A75EF">
        <w:rPr>
          <w:b/>
        </w:rPr>
        <w:t>GENERAL WORK</w:t>
      </w:r>
    </w:p>
    <w:p w14:paraId="3335CBFB" w14:textId="77777777" w:rsidR="009E20C8" w:rsidRPr="004A75EF" w:rsidRDefault="009E20C8" w:rsidP="003245EC">
      <w:pPr>
        <w:pStyle w:val="Default"/>
        <w:numPr>
          <w:ilvl w:val="0"/>
          <w:numId w:val="5"/>
        </w:numPr>
        <w:jc w:val="both"/>
        <w:rPr>
          <w:b/>
        </w:rPr>
      </w:pPr>
      <w:r w:rsidRPr="004A75EF">
        <w:t>Site Clearance &amp; Surveying</w:t>
      </w:r>
    </w:p>
    <w:p w14:paraId="7BC57D76" w14:textId="77777777" w:rsidR="009E20C8" w:rsidRPr="004A75EF" w:rsidRDefault="009E20C8" w:rsidP="003245EC">
      <w:pPr>
        <w:pStyle w:val="Default"/>
        <w:numPr>
          <w:ilvl w:val="0"/>
          <w:numId w:val="3"/>
        </w:numPr>
        <w:jc w:val="both"/>
        <w:rPr>
          <w:b/>
        </w:rPr>
      </w:pPr>
      <w:r w:rsidRPr="004A75EF">
        <w:rPr>
          <w:b/>
        </w:rPr>
        <w:t>STRUCTURE CONSTRUCTION</w:t>
      </w:r>
    </w:p>
    <w:p w14:paraId="3C51BEF5" w14:textId="77777777" w:rsidR="009E20C8" w:rsidRPr="004A75EF" w:rsidRDefault="009E20C8" w:rsidP="003245EC">
      <w:pPr>
        <w:pStyle w:val="Default"/>
        <w:numPr>
          <w:ilvl w:val="0"/>
          <w:numId w:val="5"/>
        </w:numPr>
        <w:jc w:val="both"/>
        <w:rPr>
          <w:b/>
        </w:rPr>
      </w:pPr>
      <w:r w:rsidRPr="004A75EF">
        <w:t>Building - Structure – Modular construction system</w:t>
      </w:r>
    </w:p>
    <w:p w14:paraId="6A481691" w14:textId="6C9F74D3" w:rsidR="009E20C8" w:rsidRPr="004A75EF" w:rsidRDefault="009E20C8" w:rsidP="003245EC">
      <w:pPr>
        <w:pStyle w:val="Default"/>
        <w:numPr>
          <w:ilvl w:val="0"/>
          <w:numId w:val="5"/>
        </w:numPr>
        <w:jc w:val="both"/>
        <w:rPr>
          <w:b/>
        </w:rPr>
      </w:pPr>
      <w:r w:rsidRPr="004A75EF">
        <w:t>Toilets Facilities (Men, Women, Accessible)</w:t>
      </w:r>
    </w:p>
    <w:p w14:paraId="6A96B009" w14:textId="2B785D83" w:rsidR="009E20C8" w:rsidRPr="004A75EF" w:rsidRDefault="009E20C8" w:rsidP="003245EC">
      <w:pPr>
        <w:pStyle w:val="Default"/>
        <w:numPr>
          <w:ilvl w:val="0"/>
          <w:numId w:val="3"/>
        </w:numPr>
        <w:jc w:val="both"/>
        <w:rPr>
          <w:b/>
          <w:bCs/>
        </w:rPr>
      </w:pPr>
      <w:r w:rsidRPr="004A75EF">
        <w:rPr>
          <w:b/>
          <w:bCs/>
        </w:rPr>
        <w:t>EXTERIOR BUILDING</w:t>
      </w:r>
    </w:p>
    <w:p w14:paraId="644C9259" w14:textId="77777777" w:rsidR="009E20C8" w:rsidRPr="004A75EF" w:rsidRDefault="009E20C8" w:rsidP="003245EC">
      <w:pPr>
        <w:pStyle w:val="Default"/>
        <w:numPr>
          <w:ilvl w:val="0"/>
          <w:numId w:val="6"/>
        </w:numPr>
        <w:jc w:val="both"/>
      </w:pPr>
      <w:r w:rsidRPr="004A75EF">
        <w:t>Building Facades System</w:t>
      </w:r>
    </w:p>
    <w:p w14:paraId="450752F0" w14:textId="77777777" w:rsidR="009E20C8" w:rsidRPr="004A75EF" w:rsidRDefault="009E20C8" w:rsidP="003245EC">
      <w:pPr>
        <w:pStyle w:val="Default"/>
        <w:numPr>
          <w:ilvl w:val="0"/>
          <w:numId w:val="6"/>
        </w:numPr>
        <w:jc w:val="both"/>
      </w:pPr>
      <w:r w:rsidRPr="004A75EF">
        <w:t>Wall construction</w:t>
      </w:r>
    </w:p>
    <w:p w14:paraId="46A2DA33" w14:textId="77777777" w:rsidR="009E20C8" w:rsidRPr="004A75EF" w:rsidRDefault="009E20C8" w:rsidP="003245EC">
      <w:pPr>
        <w:pStyle w:val="Default"/>
        <w:numPr>
          <w:ilvl w:val="0"/>
          <w:numId w:val="6"/>
        </w:numPr>
        <w:jc w:val="both"/>
      </w:pPr>
      <w:r w:rsidRPr="004A75EF">
        <w:t>Roof Construction (Waterproofing)</w:t>
      </w:r>
    </w:p>
    <w:p w14:paraId="60407FD9" w14:textId="1FB039B7" w:rsidR="009E20C8" w:rsidRPr="004A75EF" w:rsidRDefault="009E20C8" w:rsidP="003245EC">
      <w:pPr>
        <w:pStyle w:val="Default"/>
        <w:numPr>
          <w:ilvl w:val="0"/>
          <w:numId w:val="6"/>
        </w:numPr>
        <w:jc w:val="both"/>
      </w:pPr>
      <w:r w:rsidRPr="004A75EF">
        <w:t>Exterior building finishing</w:t>
      </w:r>
    </w:p>
    <w:p w14:paraId="25758259" w14:textId="2E2A85AF" w:rsidR="009E20C8" w:rsidRPr="004A75EF" w:rsidRDefault="00130625" w:rsidP="003245EC">
      <w:pPr>
        <w:pStyle w:val="Default"/>
        <w:numPr>
          <w:ilvl w:val="0"/>
          <w:numId w:val="3"/>
        </w:numPr>
        <w:jc w:val="both"/>
        <w:rPr>
          <w:b/>
          <w:bCs/>
        </w:rPr>
      </w:pPr>
      <w:r w:rsidRPr="004A75EF">
        <w:rPr>
          <w:b/>
          <w:bCs/>
        </w:rPr>
        <w:t>INTERIOR BUILDING</w:t>
      </w:r>
    </w:p>
    <w:p w14:paraId="018304AE" w14:textId="77777777" w:rsidR="009E20C8" w:rsidRPr="004A75EF" w:rsidRDefault="009E20C8" w:rsidP="003245EC">
      <w:pPr>
        <w:pStyle w:val="Default"/>
        <w:numPr>
          <w:ilvl w:val="0"/>
          <w:numId w:val="7"/>
        </w:numPr>
        <w:jc w:val="both"/>
      </w:pPr>
      <w:r w:rsidRPr="004A75EF">
        <w:t>Flooring</w:t>
      </w:r>
    </w:p>
    <w:p w14:paraId="7BA111EF" w14:textId="4DF31540" w:rsidR="009E20C8" w:rsidRPr="004A75EF" w:rsidRDefault="009E20C8" w:rsidP="003245EC">
      <w:pPr>
        <w:pStyle w:val="Default"/>
        <w:numPr>
          <w:ilvl w:val="0"/>
          <w:numId w:val="7"/>
        </w:numPr>
        <w:jc w:val="both"/>
      </w:pPr>
      <w:r w:rsidRPr="004A75EF">
        <w:t>Ceiling</w:t>
      </w:r>
    </w:p>
    <w:p w14:paraId="6D39F5C8" w14:textId="506C7443" w:rsidR="009E20C8" w:rsidRPr="004A75EF" w:rsidRDefault="009E20C8" w:rsidP="003245EC">
      <w:pPr>
        <w:pStyle w:val="Default"/>
        <w:numPr>
          <w:ilvl w:val="0"/>
          <w:numId w:val="7"/>
        </w:numPr>
        <w:jc w:val="both"/>
      </w:pPr>
      <w:r w:rsidRPr="004A75EF">
        <w:t>Interior cladding</w:t>
      </w:r>
    </w:p>
    <w:p w14:paraId="6396F284" w14:textId="6BB517E9" w:rsidR="009E20C8" w:rsidRPr="004A75EF" w:rsidRDefault="009E20C8" w:rsidP="003245EC">
      <w:pPr>
        <w:pStyle w:val="Default"/>
        <w:numPr>
          <w:ilvl w:val="0"/>
          <w:numId w:val="7"/>
        </w:numPr>
        <w:jc w:val="both"/>
      </w:pPr>
      <w:r w:rsidRPr="004A75EF">
        <w:t>Interior walls</w:t>
      </w:r>
    </w:p>
    <w:p w14:paraId="30E28B58" w14:textId="1D63433A" w:rsidR="009E20C8" w:rsidRPr="004A75EF" w:rsidRDefault="009E20C8" w:rsidP="003245EC">
      <w:pPr>
        <w:pStyle w:val="Default"/>
        <w:numPr>
          <w:ilvl w:val="0"/>
          <w:numId w:val="7"/>
        </w:numPr>
        <w:jc w:val="both"/>
      </w:pPr>
      <w:r w:rsidRPr="004A75EF">
        <w:t>Staircases</w:t>
      </w:r>
    </w:p>
    <w:p w14:paraId="7E087D31" w14:textId="0416CC09" w:rsidR="009E20C8" w:rsidRPr="004A75EF" w:rsidRDefault="009E20C8" w:rsidP="003245EC">
      <w:pPr>
        <w:pStyle w:val="Default"/>
        <w:numPr>
          <w:ilvl w:val="0"/>
          <w:numId w:val="7"/>
        </w:numPr>
        <w:jc w:val="both"/>
      </w:pPr>
      <w:r w:rsidRPr="004A75EF">
        <w:t>Painting</w:t>
      </w:r>
    </w:p>
    <w:p w14:paraId="26B7B2EB" w14:textId="5D4EAFE6" w:rsidR="009E20C8" w:rsidRPr="004A75EF" w:rsidRDefault="00130625" w:rsidP="003245EC">
      <w:pPr>
        <w:pStyle w:val="Default"/>
        <w:numPr>
          <w:ilvl w:val="0"/>
          <w:numId w:val="3"/>
        </w:numPr>
        <w:jc w:val="both"/>
        <w:rPr>
          <w:b/>
          <w:bCs/>
        </w:rPr>
      </w:pPr>
      <w:r w:rsidRPr="004A75EF">
        <w:rPr>
          <w:b/>
          <w:bCs/>
        </w:rPr>
        <w:t>TECHNICAL INSTALLATION</w:t>
      </w:r>
    </w:p>
    <w:p w14:paraId="7057AD6C" w14:textId="0B9F38EB" w:rsidR="009E20C8" w:rsidRPr="004A75EF" w:rsidRDefault="009E20C8" w:rsidP="003245EC">
      <w:pPr>
        <w:pStyle w:val="Default"/>
        <w:numPr>
          <w:ilvl w:val="0"/>
          <w:numId w:val="8"/>
        </w:numPr>
        <w:jc w:val="both"/>
      </w:pPr>
      <w:r w:rsidRPr="004A75EF">
        <w:t>HVAC Equipment and Installation</w:t>
      </w:r>
    </w:p>
    <w:p w14:paraId="6EA4F015" w14:textId="76F21E14" w:rsidR="009E20C8" w:rsidRPr="004A75EF" w:rsidRDefault="009E20C8" w:rsidP="003245EC">
      <w:pPr>
        <w:pStyle w:val="Default"/>
        <w:numPr>
          <w:ilvl w:val="0"/>
          <w:numId w:val="8"/>
        </w:numPr>
        <w:jc w:val="both"/>
      </w:pPr>
      <w:r w:rsidRPr="004A75EF">
        <w:t>Water system (PW/WW) Equipment and Installation</w:t>
      </w:r>
    </w:p>
    <w:p w14:paraId="489B4C8A" w14:textId="4178CDB7" w:rsidR="009E20C8" w:rsidRPr="004A75EF" w:rsidRDefault="009E20C8" w:rsidP="003245EC">
      <w:pPr>
        <w:pStyle w:val="Default"/>
        <w:numPr>
          <w:ilvl w:val="0"/>
          <w:numId w:val="8"/>
        </w:numPr>
        <w:jc w:val="both"/>
      </w:pPr>
      <w:r w:rsidRPr="004A75EF">
        <w:t>Power Equipment and Installation</w:t>
      </w:r>
    </w:p>
    <w:p w14:paraId="08D42E2A" w14:textId="5278C769" w:rsidR="009E20C8" w:rsidRPr="004A75EF" w:rsidRDefault="009E20C8" w:rsidP="003245EC">
      <w:pPr>
        <w:pStyle w:val="Default"/>
        <w:numPr>
          <w:ilvl w:val="0"/>
          <w:numId w:val="8"/>
        </w:numPr>
        <w:jc w:val="both"/>
      </w:pPr>
      <w:r w:rsidRPr="004A75EF">
        <w:t>IT Equipment (Basic WIFI installations) and Installation</w:t>
      </w:r>
    </w:p>
    <w:p w14:paraId="4EFBC78A" w14:textId="7E86F07D" w:rsidR="009E20C8" w:rsidRPr="004A75EF" w:rsidRDefault="009E20C8" w:rsidP="003245EC">
      <w:pPr>
        <w:pStyle w:val="Default"/>
        <w:numPr>
          <w:ilvl w:val="0"/>
          <w:numId w:val="8"/>
        </w:numPr>
        <w:jc w:val="both"/>
      </w:pPr>
      <w:r w:rsidRPr="004A75EF">
        <w:t xml:space="preserve">Fire prevention &amp; security </w:t>
      </w:r>
      <w:proofErr w:type="spellStart"/>
      <w:r w:rsidRPr="004A75EF">
        <w:t>Equipement</w:t>
      </w:r>
      <w:proofErr w:type="spellEnd"/>
      <w:r w:rsidRPr="004A75EF">
        <w:t xml:space="preserve"> and Installation</w:t>
      </w:r>
    </w:p>
    <w:p w14:paraId="2C22E182" w14:textId="19C4FA73" w:rsidR="009E20C8" w:rsidRPr="004A75EF" w:rsidRDefault="009E20C8" w:rsidP="003245EC">
      <w:pPr>
        <w:pStyle w:val="Default"/>
        <w:numPr>
          <w:ilvl w:val="0"/>
          <w:numId w:val="8"/>
        </w:numPr>
        <w:jc w:val="both"/>
      </w:pPr>
      <w:r w:rsidRPr="004A75EF">
        <w:t xml:space="preserve">CCTV Equipment and Adjustment </w:t>
      </w:r>
    </w:p>
    <w:p w14:paraId="5132130A" w14:textId="34C8DE2D" w:rsidR="009E20C8" w:rsidRPr="004A75EF" w:rsidRDefault="009E20C8" w:rsidP="003245EC">
      <w:pPr>
        <w:pStyle w:val="Default"/>
        <w:numPr>
          <w:ilvl w:val="0"/>
          <w:numId w:val="8"/>
        </w:numPr>
        <w:jc w:val="both"/>
      </w:pPr>
      <w:r w:rsidRPr="004A75EF">
        <w:t xml:space="preserve">Inter </w:t>
      </w:r>
      <w:proofErr w:type="spellStart"/>
      <w:r w:rsidRPr="004A75EF">
        <w:t>ior</w:t>
      </w:r>
      <w:proofErr w:type="spellEnd"/>
      <w:r w:rsidRPr="004A75EF">
        <w:t xml:space="preserve"> Lighting </w:t>
      </w:r>
      <w:proofErr w:type="spellStart"/>
      <w:r w:rsidRPr="004A75EF">
        <w:t>Equipement</w:t>
      </w:r>
      <w:proofErr w:type="spellEnd"/>
      <w:r w:rsidRPr="004A75EF">
        <w:t xml:space="preserve"> and Installation</w:t>
      </w:r>
    </w:p>
    <w:p w14:paraId="0911462C" w14:textId="19003A5E" w:rsidR="009E20C8" w:rsidRPr="004A75EF" w:rsidRDefault="009E20C8" w:rsidP="003245EC">
      <w:pPr>
        <w:pStyle w:val="Default"/>
        <w:numPr>
          <w:ilvl w:val="0"/>
          <w:numId w:val="8"/>
        </w:numPr>
        <w:jc w:val="both"/>
      </w:pPr>
      <w:r w:rsidRPr="004A75EF">
        <w:t>Kitchen Works &amp; Equipment and Installation</w:t>
      </w:r>
    </w:p>
    <w:p w14:paraId="76BDA9CC" w14:textId="38CBEFB5" w:rsidR="009E20C8" w:rsidRPr="004A75EF" w:rsidRDefault="009E20C8" w:rsidP="003245EC">
      <w:pPr>
        <w:pStyle w:val="Default"/>
        <w:numPr>
          <w:ilvl w:val="0"/>
          <w:numId w:val="8"/>
        </w:numPr>
        <w:jc w:val="both"/>
      </w:pPr>
      <w:r w:rsidRPr="004A75EF">
        <w:t>Elevator</w:t>
      </w:r>
    </w:p>
    <w:p w14:paraId="6527F091" w14:textId="3BDD7C0F" w:rsidR="009E20C8" w:rsidRPr="004A75EF" w:rsidRDefault="00130625" w:rsidP="003245EC">
      <w:pPr>
        <w:pStyle w:val="Default"/>
        <w:numPr>
          <w:ilvl w:val="0"/>
          <w:numId w:val="3"/>
        </w:numPr>
        <w:jc w:val="both"/>
        <w:rPr>
          <w:b/>
          <w:bCs/>
        </w:rPr>
      </w:pPr>
      <w:r w:rsidRPr="004A75EF">
        <w:rPr>
          <w:b/>
          <w:bCs/>
        </w:rPr>
        <w:t>FF&amp;E (FIXTURE, FURNISHES AND EQUIPEMENT)</w:t>
      </w:r>
    </w:p>
    <w:p w14:paraId="4E9F732F" w14:textId="5B28A858" w:rsidR="004A75EF" w:rsidRPr="004A75EF" w:rsidRDefault="009E20C8" w:rsidP="003245EC">
      <w:pPr>
        <w:pStyle w:val="Default"/>
        <w:numPr>
          <w:ilvl w:val="0"/>
          <w:numId w:val="9"/>
        </w:numPr>
        <w:jc w:val="both"/>
      </w:pPr>
      <w:r w:rsidRPr="004A75EF">
        <w:t>Furniture equipment and installation</w:t>
      </w:r>
    </w:p>
    <w:p w14:paraId="13BD7066" w14:textId="16EB335A" w:rsidR="009E20C8" w:rsidRPr="004A75EF" w:rsidRDefault="009E20C8" w:rsidP="003245EC">
      <w:pPr>
        <w:pStyle w:val="NoSpacing"/>
        <w:numPr>
          <w:ilvl w:val="0"/>
          <w:numId w:val="3"/>
        </w:numPr>
        <w:jc w:val="both"/>
        <w:rPr>
          <w:rFonts w:ascii="Times New Roman" w:hAnsi="Times New Roman" w:cs="Times New Roman"/>
          <w:b/>
          <w:sz w:val="24"/>
          <w:szCs w:val="24"/>
        </w:rPr>
      </w:pPr>
      <w:r w:rsidRPr="004A75EF">
        <w:rPr>
          <w:rFonts w:ascii="Times New Roman" w:hAnsi="Times New Roman" w:cs="Times New Roman"/>
          <w:b/>
          <w:sz w:val="24"/>
          <w:szCs w:val="24"/>
        </w:rPr>
        <w:t>OUTDOOR FACILITIES CONSTRUCTION</w:t>
      </w:r>
    </w:p>
    <w:p w14:paraId="18D5C1FA" w14:textId="77777777" w:rsidR="004A75EF" w:rsidRPr="004A75EF" w:rsidRDefault="009E20C8" w:rsidP="003245EC">
      <w:pPr>
        <w:pStyle w:val="Default"/>
        <w:numPr>
          <w:ilvl w:val="0"/>
          <w:numId w:val="9"/>
        </w:numPr>
        <w:jc w:val="both"/>
        <w:rPr>
          <w:b/>
          <w:bCs/>
          <w:color w:val="FFFFFF"/>
        </w:rPr>
      </w:pPr>
      <w:r w:rsidRPr="004A75EF">
        <w:rPr>
          <w:b/>
          <w:bCs/>
        </w:rPr>
        <w:t>Exterior construction</w:t>
      </w:r>
      <w:r w:rsidRPr="004A75EF">
        <w:rPr>
          <w:bCs/>
        </w:rPr>
        <w:t xml:space="preserve"> (</w:t>
      </w:r>
      <w:proofErr w:type="spellStart"/>
      <w:r w:rsidRPr="004A75EF">
        <w:t>Terrasse</w:t>
      </w:r>
      <w:proofErr w:type="spellEnd"/>
      <w:r w:rsidRPr="004A75EF">
        <w:t xml:space="preserve">, parking, </w:t>
      </w:r>
      <w:proofErr w:type="spellStart"/>
      <w:r w:rsidRPr="004A75EF">
        <w:t>Sportsfield</w:t>
      </w:r>
      <w:proofErr w:type="spellEnd"/>
      <w:r w:rsidRPr="004A75EF">
        <w:t xml:space="preserve">, playground etc.) and </w:t>
      </w:r>
      <w:r w:rsidRPr="004A75EF">
        <w:rPr>
          <w:b/>
          <w:bCs/>
          <w:color w:val="FFFFFF"/>
        </w:rPr>
        <w:t>OUTDO</w:t>
      </w:r>
      <w:r w:rsidR="004A75EF" w:rsidRPr="004A75EF">
        <w:rPr>
          <w:b/>
          <w:bCs/>
          <w:color w:val="FFFFFF"/>
        </w:rPr>
        <w:t xml:space="preserve">OR </w:t>
      </w:r>
      <w:r w:rsidRPr="004A75EF">
        <w:t>Exterior Finishing</w:t>
      </w:r>
    </w:p>
    <w:p w14:paraId="0FB05BA8" w14:textId="77777777" w:rsidR="004A75EF" w:rsidRPr="004A75EF" w:rsidRDefault="009E20C8" w:rsidP="003245EC">
      <w:pPr>
        <w:pStyle w:val="Default"/>
        <w:numPr>
          <w:ilvl w:val="0"/>
          <w:numId w:val="9"/>
        </w:numPr>
        <w:jc w:val="both"/>
        <w:rPr>
          <w:b/>
          <w:bCs/>
          <w:color w:val="FFFFFF"/>
        </w:rPr>
      </w:pPr>
      <w:r w:rsidRPr="004A75EF">
        <w:rPr>
          <w:b/>
          <w:bCs/>
        </w:rPr>
        <w:t>Plant &amp; Seeding work</w:t>
      </w:r>
    </w:p>
    <w:p w14:paraId="063E0CAE" w14:textId="77777777" w:rsidR="004A75EF" w:rsidRPr="004A75EF" w:rsidRDefault="009E20C8" w:rsidP="003245EC">
      <w:pPr>
        <w:pStyle w:val="Default"/>
        <w:numPr>
          <w:ilvl w:val="0"/>
          <w:numId w:val="9"/>
        </w:numPr>
        <w:jc w:val="both"/>
        <w:rPr>
          <w:b/>
          <w:bCs/>
          <w:color w:val="FFFFFF"/>
        </w:rPr>
      </w:pPr>
      <w:r w:rsidRPr="004A75EF">
        <w:t>Vegetation ground management</w:t>
      </w:r>
    </w:p>
    <w:p w14:paraId="47EF1806" w14:textId="77777777" w:rsidR="004A75EF" w:rsidRPr="004A75EF" w:rsidRDefault="009E20C8" w:rsidP="003245EC">
      <w:pPr>
        <w:pStyle w:val="Default"/>
        <w:numPr>
          <w:ilvl w:val="0"/>
          <w:numId w:val="9"/>
        </w:numPr>
        <w:jc w:val="both"/>
        <w:rPr>
          <w:b/>
          <w:bCs/>
          <w:color w:val="FFFFFF"/>
        </w:rPr>
      </w:pPr>
      <w:r w:rsidRPr="004A75EF">
        <w:rPr>
          <w:b/>
          <w:bCs/>
        </w:rPr>
        <w:t>Technical Installation</w:t>
      </w:r>
    </w:p>
    <w:p w14:paraId="2A0FB0DB" w14:textId="1CF040B5" w:rsidR="009E20C8" w:rsidRPr="004A75EF" w:rsidRDefault="009E20C8" w:rsidP="003245EC">
      <w:pPr>
        <w:pStyle w:val="Default"/>
        <w:numPr>
          <w:ilvl w:val="0"/>
          <w:numId w:val="9"/>
        </w:numPr>
        <w:jc w:val="both"/>
        <w:rPr>
          <w:b/>
          <w:bCs/>
          <w:color w:val="FFFFFF"/>
        </w:rPr>
      </w:pPr>
      <w:r w:rsidRPr="004A75EF">
        <w:t>External Lighting</w:t>
      </w:r>
      <w:r w:rsidRPr="004A75EF">
        <w:rPr>
          <w:b/>
          <w:bCs/>
          <w:color w:val="FFFFFF"/>
        </w:rPr>
        <w:t xml:space="preserve"> DECOMMISSIONING</w:t>
      </w:r>
    </w:p>
    <w:p w14:paraId="370099C0" w14:textId="47FD6459" w:rsidR="009E20C8" w:rsidRPr="004A75EF" w:rsidRDefault="009E20C8" w:rsidP="003245EC">
      <w:pPr>
        <w:pStyle w:val="Default"/>
        <w:numPr>
          <w:ilvl w:val="0"/>
          <w:numId w:val="3"/>
        </w:numPr>
        <w:jc w:val="both"/>
        <w:rPr>
          <w:b/>
        </w:rPr>
      </w:pPr>
      <w:r w:rsidRPr="004A75EF">
        <w:rPr>
          <w:b/>
        </w:rPr>
        <w:t xml:space="preserve">DECOMMISSIONING </w:t>
      </w:r>
    </w:p>
    <w:p w14:paraId="2D172C93" w14:textId="77777777" w:rsidR="009E20C8" w:rsidRPr="004A75EF" w:rsidRDefault="009E20C8" w:rsidP="003245EC">
      <w:pPr>
        <w:pStyle w:val="Default"/>
        <w:numPr>
          <w:ilvl w:val="0"/>
          <w:numId w:val="10"/>
        </w:numPr>
        <w:jc w:val="both"/>
      </w:pPr>
      <w:proofErr w:type="spellStart"/>
      <w:r w:rsidRPr="004A75EF">
        <w:rPr>
          <w:b/>
          <w:bCs/>
          <w:color w:val="FFFFFF"/>
        </w:rPr>
        <w:t>I</w:t>
      </w:r>
      <w:r w:rsidRPr="004A75EF">
        <w:t>Dismantling</w:t>
      </w:r>
      <w:proofErr w:type="spellEnd"/>
      <w:r w:rsidRPr="004A75EF">
        <w:t xml:space="preserve"> and Backfilling / Plot Restitution</w:t>
      </w:r>
    </w:p>
    <w:p w14:paraId="6D15C45D" w14:textId="24632D46" w:rsidR="009E20C8" w:rsidRPr="004A75EF" w:rsidRDefault="009E20C8" w:rsidP="003245EC">
      <w:pPr>
        <w:pStyle w:val="NoSpacing"/>
        <w:numPr>
          <w:ilvl w:val="0"/>
          <w:numId w:val="3"/>
        </w:numPr>
        <w:jc w:val="both"/>
        <w:rPr>
          <w:rFonts w:ascii="Times New Roman" w:hAnsi="Times New Roman" w:cs="Times New Roman"/>
          <w:b/>
          <w:sz w:val="24"/>
          <w:szCs w:val="24"/>
        </w:rPr>
      </w:pPr>
      <w:r w:rsidRPr="004A75EF">
        <w:rPr>
          <w:rFonts w:ascii="Times New Roman" w:hAnsi="Times New Roman" w:cs="Times New Roman"/>
          <w:b/>
          <w:sz w:val="24"/>
          <w:szCs w:val="24"/>
        </w:rPr>
        <w:t>MAINTENANCE</w:t>
      </w:r>
    </w:p>
    <w:p w14:paraId="771B1021" w14:textId="25078399" w:rsidR="009E20C8" w:rsidRPr="004A75EF" w:rsidRDefault="009E20C8" w:rsidP="003245EC">
      <w:pPr>
        <w:pStyle w:val="NoSpacing"/>
        <w:numPr>
          <w:ilvl w:val="0"/>
          <w:numId w:val="10"/>
        </w:numPr>
        <w:jc w:val="both"/>
        <w:rPr>
          <w:rFonts w:ascii="Times New Roman" w:hAnsi="Times New Roman" w:cs="Times New Roman"/>
          <w:sz w:val="24"/>
          <w:szCs w:val="24"/>
        </w:rPr>
      </w:pPr>
      <w:r w:rsidRPr="004A75EF">
        <w:rPr>
          <w:rFonts w:ascii="Times New Roman" w:hAnsi="Times New Roman" w:cs="Times New Roman"/>
          <w:sz w:val="24"/>
          <w:szCs w:val="24"/>
        </w:rPr>
        <w:t>Building Fabric, Fixture, Fitting &amp; Flooring</w:t>
      </w:r>
    </w:p>
    <w:p w14:paraId="6446B500" w14:textId="1D93EEDA" w:rsidR="009E20C8" w:rsidRPr="004A75EF" w:rsidRDefault="009E20C8" w:rsidP="003245EC">
      <w:pPr>
        <w:pStyle w:val="Default"/>
        <w:numPr>
          <w:ilvl w:val="0"/>
          <w:numId w:val="10"/>
        </w:numPr>
        <w:jc w:val="both"/>
      </w:pPr>
      <w:r w:rsidRPr="004A75EF">
        <w:lastRenderedPageBreak/>
        <w:t xml:space="preserve">Power/ water system/ </w:t>
      </w:r>
      <w:proofErr w:type="spellStart"/>
      <w:r w:rsidRPr="004A75EF">
        <w:t>utilitites</w:t>
      </w:r>
      <w:proofErr w:type="spellEnd"/>
      <w:r w:rsidRPr="004A75EF">
        <w:t>/ infrastructure</w:t>
      </w:r>
    </w:p>
    <w:p w14:paraId="079ABA50" w14:textId="4F3EE48E" w:rsidR="009E20C8" w:rsidRPr="004A75EF" w:rsidRDefault="009E20C8" w:rsidP="003245EC">
      <w:pPr>
        <w:pStyle w:val="Default"/>
        <w:numPr>
          <w:ilvl w:val="0"/>
          <w:numId w:val="10"/>
        </w:numPr>
        <w:jc w:val="both"/>
      </w:pPr>
      <w:r w:rsidRPr="004A75EF">
        <w:t>Mechanical &amp; Power system</w:t>
      </w:r>
    </w:p>
    <w:p w14:paraId="55EA4576" w14:textId="3AD300BD" w:rsidR="009E20C8" w:rsidRPr="004A75EF" w:rsidRDefault="009E20C8" w:rsidP="003245EC">
      <w:pPr>
        <w:pStyle w:val="Default"/>
        <w:numPr>
          <w:ilvl w:val="0"/>
          <w:numId w:val="10"/>
        </w:numPr>
        <w:jc w:val="both"/>
      </w:pPr>
      <w:r w:rsidRPr="004A75EF">
        <w:t>Landscaping &amp; External area</w:t>
      </w:r>
    </w:p>
    <w:p w14:paraId="177794C4" w14:textId="2C1B9AD5" w:rsidR="009E20C8" w:rsidRPr="004A75EF" w:rsidRDefault="009E20C8" w:rsidP="003245EC">
      <w:pPr>
        <w:pStyle w:val="NoSpacing"/>
        <w:numPr>
          <w:ilvl w:val="0"/>
          <w:numId w:val="3"/>
        </w:numPr>
        <w:jc w:val="both"/>
        <w:rPr>
          <w:rFonts w:ascii="Times New Roman" w:hAnsi="Times New Roman" w:cs="Times New Roman"/>
          <w:b/>
          <w:sz w:val="24"/>
          <w:szCs w:val="24"/>
        </w:rPr>
      </w:pPr>
      <w:r w:rsidRPr="004A75EF">
        <w:rPr>
          <w:rFonts w:ascii="Times New Roman" w:hAnsi="Times New Roman" w:cs="Times New Roman"/>
          <w:b/>
          <w:sz w:val="24"/>
          <w:szCs w:val="24"/>
        </w:rPr>
        <w:t>EXHIBITION</w:t>
      </w:r>
    </w:p>
    <w:p w14:paraId="581A9034" w14:textId="305305F5" w:rsidR="009E20C8" w:rsidRPr="004A75EF" w:rsidRDefault="009E20C8" w:rsidP="003245EC">
      <w:pPr>
        <w:pStyle w:val="Default"/>
        <w:numPr>
          <w:ilvl w:val="0"/>
          <w:numId w:val="11"/>
        </w:numPr>
        <w:jc w:val="both"/>
      </w:pPr>
      <w:r w:rsidRPr="004A75EF">
        <w:rPr>
          <w:b/>
        </w:rPr>
        <w:t xml:space="preserve">VISITOR EXPERIENCE </w:t>
      </w:r>
      <w:r w:rsidRPr="004A75EF">
        <w:t xml:space="preserve">(AV Production &amp; Scenography) Entire length of the walls within the exhibition area needs to </w:t>
      </w:r>
      <w:proofErr w:type="gramStart"/>
      <w:r w:rsidRPr="004A75EF">
        <w:t>be covered</w:t>
      </w:r>
      <w:proofErr w:type="gramEnd"/>
      <w:r w:rsidRPr="004A75EF">
        <w:t xml:space="preserve"> with projections. Up to 16pcs of UST 4k 5000 ANSI edge-blended projectors are to be used in order to get adequate brightness (no less than 500NIT) and image quality (native resolution pixel size &lt; 3mm) across the projected area. Printed graphics mounted on the walls are to </w:t>
      </w:r>
      <w:proofErr w:type="gramStart"/>
      <w:r w:rsidRPr="004A75EF">
        <w:t>be matched</w:t>
      </w:r>
      <w:proofErr w:type="gramEnd"/>
      <w:r w:rsidRPr="004A75EF">
        <w:t xml:space="preserve"> with projected content. Multiple hands-on mechanical elements with various touch and object tracking sensors (marble runs, zones with capacitive sensing) along with </w:t>
      </w:r>
      <w:proofErr w:type="gramStart"/>
      <w:r w:rsidRPr="004A75EF">
        <w:t>3</w:t>
      </w:r>
      <w:proofErr w:type="gramEnd"/>
      <w:r w:rsidRPr="004A75EF">
        <w:t xml:space="preserve"> mechanical flip dot screens are to be distributed throughout the space. A robust control software and proprietary hardware will control seamless operation and playout of all elements and coordinate sensory inputs with projected game engine based animations.</w:t>
      </w:r>
    </w:p>
    <w:p w14:paraId="0E1AF6C2" w14:textId="59728936" w:rsidR="009E20C8" w:rsidRPr="004A75EF" w:rsidRDefault="009E20C8" w:rsidP="003245EC">
      <w:pPr>
        <w:pStyle w:val="NoSpacing"/>
        <w:numPr>
          <w:ilvl w:val="0"/>
          <w:numId w:val="3"/>
        </w:numPr>
        <w:jc w:val="both"/>
        <w:rPr>
          <w:rFonts w:ascii="Times New Roman" w:hAnsi="Times New Roman" w:cs="Times New Roman"/>
          <w:b/>
          <w:sz w:val="24"/>
          <w:szCs w:val="24"/>
        </w:rPr>
      </w:pPr>
      <w:r w:rsidRPr="004A75EF">
        <w:rPr>
          <w:rFonts w:ascii="Times New Roman" w:hAnsi="Times New Roman" w:cs="Times New Roman"/>
          <w:b/>
          <w:sz w:val="24"/>
          <w:szCs w:val="24"/>
        </w:rPr>
        <w:t>OPERATIONS</w:t>
      </w:r>
    </w:p>
    <w:p w14:paraId="3B79181D" w14:textId="107B373E" w:rsidR="009E20C8" w:rsidRPr="004A75EF" w:rsidRDefault="004A75EF" w:rsidP="003245EC">
      <w:pPr>
        <w:pStyle w:val="Default"/>
        <w:numPr>
          <w:ilvl w:val="0"/>
          <w:numId w:val="11"/>
        </w:numPr>
        <w:jc w:val="both"/>
      </w:pPr>
      <w:r w:rsidRPr="004A75EF">
        <w:rPr>
          <w:b/>
        </w:rPr>
        <w:t>Front of House Staff</w:t>
      </w:r>
      <w:r w:rsidRPr="004A75EF">
        <w:t xml:space="preserve"> </w:t>
      </w:r>
      <w:r w:rsidR="009E20C8" w:rsidRPr="004A75EF">
        <w:t>(Hostes</w:t>
      </w:r>
      <w:r w:rsidR="00690F0A">
        <w:t>ses and Guides</w:t>
      </w:r>
      <w:r w:rsidR="009E20C8" w:rsidRPr="004A75EF">
        <w:t>)</w:t>
      </w:r>
    </w:p>
    <w:p w14:paraId="2F9EEDBF" w14:textId="5019E4D3" w:rsidR="009E20C8" w:rsidRPr="004A75EF" w:rsidRDefault="004A75EF" w:rsidP="003245EC">
      <w:pPr>
        <w:pStyle w:val="Default"/>
        <w:numPr>
          <w:ilvl w:val="0"/>
          <w:numId w:val="11"/>
        </w:numPr>
        <w:jc w:val="both"/>
      </w:pPr>
      <w:r w:rsidRPr="004A75EF">
        <w:rPr>
          <w:b/>
        </w:rPr>
        <w:t>Back of House Staff</w:t>
      </w:r>
      <w:r w:rsidRPr="004A75EF">
        <w:t xml:space="preserve"> </w:t>
      </w:r>
      <w:r w:rsidR="009E20C8" w:rsidRPr="004A75EF">
        <w:t>(Security Guards</w:t>
      </w:r>
      <w:r w:rsidRPr="004A75EF">
        <w:t>, Gardening</w:t>
      </w:r>
      <w:r w:rsidR="009E20C8" w:rsidRPr="004A75EF">
        <w:t xml:space="preserve"> and Cleaning)</w:t>
      </w:r>
    </w:p>
    <w:p w14:paraId="3F557F70" w14:textId="037AB48F" w:rsidR="004A75EF" w:rsidRDefault="004A75EF" w:rsidP="00943FC3">
      <w:pPr>
        <w:pStyle w:val="Normal1"/>
        <w:spacing w:before="0" w:beforeAutospacing="0" w:after="0" w:afterAutospacing="0"/>
        <w:jc w:val="both"/>
        <w:rPr>
          <w:rFonts w:ascii="Times New Roman" w:hAnsi="Times New Roman" w:cs="Times New Roman"/>
          <w:b/>
          <w:bCs/>
          <w:sz w:val="24"/>
          <w:szCs w:val="24"/>
        </w:rPr>
      </w:pPr>
    </w:p>
    <w:p w14:paraId="156D87D3" w14:textId="77777777" w:rsidR="00E4581E" w:rsidRPr="00B23BE3" w:rsidRDefault="00E4581E" w:rsidP="00943FC3">
      <w:pPr>
        <w:pStyle w:val="Normal1"/>
        <w:spacing w:before="0" w:beforeAutospacing="0" w:after="0" w:afterAutospacing="0"/>
        <w:jc w:val="both"/>
        <w:rPr>
          <w:rFonts w:ascii="Times New Roman" w:hAnsi="Times New Roman" w:cs="Times New Roman"/>
          <w:b/>
          <w:bCs/>
          <w:sz w:val="24"/>
          <w:szCs w:val="24"/>
        </w:rPr>
      </w:pPr>
    </w:p>
    <w:p w14:paraId="14BD91EB" w14:textId="77777777" w:rsidR="00B8347A" w:rsidRPr="00B23BE3" w:rsidRDefault="00B8347A" w:rsidP="00943FC3">
      <w:pPr>
        <w:pStyle w:val="Normal1"/>
        <w:spacing w:before="0" w:beforeAutospacing="0" w:after="0" w:afterAutospacing="0"/>
        <w:jc w:val="both"/>
        <w:rPr>
          <w:rFonts w:ascii="Times New Roman" w:hAnsi="Times New Roman" w:cs="Times New Roman"/>
          <w:b/>
          <w:bCs/>
          <w:sz w:val="24"/>
          <w:szCs w:val="24"/>
          <w:lang w:val="ru-RU"/>
        </w:rPr>
      </w:pPr>
    </w:p>
    <w:p w14:paraId="47939E24" w14:textId="77777777" w:rsidR="00FC7E11" w:rsidRPr="00B23BE3" w:rsidRDefault="00FC7E11" w:rsidP="00943FC3">
      <w:pPr>
        <w:pStyle w:val="Normal1"/>
        <w:spacing w:before="0" w:beforeAutospacing="0" w:after="0" w:afterAutospacing="0"/>
        <w:jc w:val="both"/>
        <w:rPr>
          <w:rFonts w:ascii="Times New Roman" w:hAnsi="Times New Roman" w:cs="Times New Roman"/>
          <w:b/>
          <w:bCs/>
          <w:sz w:val="24"/>
          <w:szCs w:val="24"/>
        </w:rPr>
      </w:pPr>
      <w:r w:rsidRPr="00B23BE3">
        <w:rPr>
          <w:rFonts w:ascii="Times New Roman" w:hAnsi="Times New Roman" w:cs="Times New Roman"/>
          <w:b/>
          <w:sz w:val="24"/>
        </w:rPr>
        <w:t>Requirements that the Tenderer shall have to meet:</w:t>
      </w:r>
    </w:p>
    <w:p w14:paraId="0526A6A5" w14:textId="77777777" w:rsidR="0027283E" w:rsidRPr="00B23BE3" w:rsidRDefault="0027283E" w:rsidP="00943FC3">
      <w:pPr>
        <w:pStyle w:val="Normal1"/>
        <w:spacing w:before="0" w:beforeAutospacing="0" w:after="0" w:afterAutospacing="0"/>
        <w:jc w:val="both"/>
        <w:rPr>
          <w:rFonts w:ascii="Times New Roman" w:hAnsi="Times New Roman" w:cs="Times New Roman"/>
          <w:b/>
          <w:bCs/>
          <w:sz w:val="24"/>
          <w:szCs w:val="24"/>
          <w:lang w:val="ru-RU"/>
        </w:rPr>
      </w:pPr>
    </w:p>
    <w:p w14:paraId="36D3BA12" w14:textId="77777777" w:rsidR="005E11FA" w:rsidRPr="00B23BE3" w:rsidRDefault="0027283E" w:rsidP="00943FC3">
      <w:pPr>
        <w:pStyle w:val="Normal1"/>
        <w:spacing w:before="0" w:beforeAutospacing="0" w:after="0" w:afterAutospacing="0"/>
        <w:jc w:val="both"/>
        <w:rPr>
          <w:rFonts w:ascii="Times New Roman" w:hAnsi="Times New Roman" w:cs="Times New Roman"/>
          <w:b/>
          <w:bCs/>
          <w:sz w:val="24"/>
          <w:szCs w:val="24"/>
        </w:rPr>
      </w:pPr>
      <w:r w:rsidRPr="00B23BE3">
        <w:rPr>
          <w:rFonts w:ascii="Times New Roman" w:hAnsi="Times New Roman" w:cs="Times New Roman"/>
          <w:b/>
          <w:sz w:val="24"/>
        </w:rPr>
        <w:t xml:space="preserve">List of provided services </w:t>
      </w:r>
    </w:p>
    <w:p w14:paraId="73960BDE" w14:textId="77777777" w:rsidR="005E11FA" w:rsidRPr="00B23BE3" w:rsidRDefault="005E11FA" w:rsidP="00943FC3">
      <w:pPr>
        <w:pStyle w:val="Normal1"/>
        <w:spacing w:before="0" w:beforeAutospacing="0" w:after="0" w:afterAutospacing="0"/>
        <w:jc w:val="both"/>
        <w:rPr>
          <w:rFonts w:ascii="Times New Roman" w:hAnsi="Times New Roman" w:cs="Times New Roman"/>
          <w:b/>
          <w:bCs/>
          <w:sz w:val="24"/>
          <w:szCs w:val="24"/>
          <w:lang w:val="ru-RU"/>
        </w:rPr>
      </w:pPr>
    </w:p>
    <w:p w14:paraId="5E5240DA" w14:textId="3A64BE04" w:rsidR="005E11FA" w:rsidRPr="00B23BE3" w:rsidRDefault="00F7614E" w:rsidP="00943FC3">
      <w:pPr>
        <w:pStyle w:val="Normal1"/>
        <w:spacing w:before="0" w:beforeAutospacing="0" w:after="0" w:afterAutospacing="0"/>
        <w:jc w:val="both"/>
        <w:rPr>
          <w:rFonts w:ascii="Times New Roman" w:hAnsi="Times New Roman" w:cs="Times New Roman"/>
          <w:b/>
          <w:bCs/>
          <w:sz w:val="24"/>
          <w:szCs w:val="24"/>
        </w:rPr>
      </w:pPr>
      <w:r w:rsidRPr="00B23BE3">
        <w:rPr>
          <w:rFonts w:ascii="Times New Roman" w:hAnsi="Times New Roman" w:cs="Times New Roman"/>
          <w:sz w:val="24"/>
        </w:rPr>
        <w:t>Requirements: The Tenderer has</w:t>
      </w:r>
      <w:r w:rsidR="00130625">
        <w:rPr>
          <w:rFonts w:ascii="Times New Roman" w:hAnsi="Times New Roman" w:cs="Times New Roman"/>
          <w:sz w:val="24"/>
        </w:rPr>
        <w:t>:</w:t>
      </w:r>
    </w:p>
    <w:p w14:paraId="148ED91E" w14:textId="77777777" w:rsidR="005E11FA" w:rsidRPr="00B23BE3" w:rsidRDefault="005E11FA" w:rsidP="00943FC3">
      <w:pPr>
        <w:pStyle w:val="Normal1"/>
        <w:spacing w:before="0" w:beforeAutospacing="0" w:after="0" w:afterAutospacing="0"/>
        <w:jc w:val="both"/>
        <w:rPr>
          <w:rFonts w:ascii="Times New Roman" w:hAnsi="Times New Roman" w:cs="Times New Roman"/>
          <w:bCs/>
          <w:sz w:val="24"/>
          <w:szCs w:val="24"/>
          <w:lang w:val="ru-RU"/>
        </w:rPr>
      </w:pPr>
    </w:p>
    <w:p w14:paraId="53CF63C1" w14:textId="7EE748AB" w:rsidR="00CF768A" w:rsidRPr="00E4581E" w:rsidRDefault="00E4581E" w:rsidP="003245EC">
      <w:pPr>
        <w:pStyle w:val="ListParagraph"/>
        <w:numPr>
          <w:ilvl w:val="0"/>
          <w:numId w:val="12"/>
        </w:numPr>
        <w:tabs>
          <w:tab w:val="left" w:pos="392"/>
        </w:tabs>
        <w:spacing w:after="120"/>
        <w:jc w:val="both"/>
        <w:rPr>
          <w:rFonts w:ascii="Times New Roman" w:hAnsi="Times New Roman"/>
          <w:b/>
          <w:sz w:val="24"/>
        </w:rPr>
      </w:pPr>
      <w:r w:rsidRPr="00E4581E">
        <w:rPr>
          <w:rFonts w:ascii="Times New Roman" w:hAnsi="Times New Roman"/>
          <w:b/>
          <w:sz w:val="24"/>
        </w:rPr>
        <w:t>PREVIOUS EXPERIENCE IN AT LEAST 2 WORLD EXPO</w:t>
      </w:r>
      <w:r w:rsidR="00130625">
        <w:rPr>
          <w:rFonts w:ascii="Times New Roman" w:hAnsi="Times New Roman"/>
          <w:b/>
          <w:sz w:val="24"/>
        </w:rPr>
        <w:t>s</w:t>
      </w:r>
      <w:r w:rsidRPr="00E4581E">
        <w:rPr>
          <w:rFonts w:ascii="Times New Roman" w:hAnsi="Times New Roman"/>
          <w:b/>
          <w:sz w:val="24"/>
        </w:rPr>
        <w:t>, FOR THOSE SCOPE OF WORKS:</w:t>
      </w:r>
    </w:p>
    <w:p w14:paraId="5632BF46" w14:textId="77777777" w:rsidR="00CF768A" w:rsidRPr="00CF768A" w:rsidRDefault="00CF768A" w:rsidP="00943FC3">
      <w:pPr>
        <w:tabs>
          <w:tab w:val="left" w:pos="392"/>
        </w:tabs>
        <w:spacing w:after="120"/>
        <w:jc w:val="both"/>
        <w:rPr>
          <w:rFonts w:ascii="Times New Roman" w:hAnsi="Times New Roman"/>
          <w:sz w:val="24"/>
        </w:rPr>
      </w:pPr>
      <w:r w:rsidRPr="00CF768A">
        <w:rPr>
          <w:rFonts w:ascii="Times New Roman" w:hAnsi="Times New Roman"/>
          <w:sz w:val="24"/>
        </w:rPr>
        <w:t>•</w:t>
      </w:r>
      <w:r w:rsidRPr="00CF768A">
        <w:rPr>
          <w:rFonts w:ascii="Times New Roman" w:hAnsi="Times New Roman"/>
          <w:sz w:val="24"/>
        </w:rPr>
        <w:tab/>
        <w:t>Construction of temporary structures and pavilions</w:t>
      </w:r>
    </w:p>
    <w:p w14:paraId="73E0CA4D" w14:textId="77777777" w:rsidR="00CF768A" w:rsidRPr="00CF768A" w:rsidRDefault="00CF768A" w:rsidP="00943FC3">
      <w:pPr>
        <w:tabs>
          <w:tab w:val="left" w:pos="392"/>
        </w:tabs>
        <w:spacing w:after="120"/>
        <w:jc w:val="both"/>
        <w:rPr>
          <w:rFonts w:ascii="Times New Roman" w:hAnsi="Times New Roman"/>
          <w:sz w:val="24"/>
        </w:rPr>
      </w:pPr>
      <w:r w:rsidRPr="00CF768A">
        <w:rPr>
          <w:rFonts w:ascii="Times New Roman" w:hAnsi="Times New Roman"/>
          <w:sz w:val="24"/>
        </w:rPr>
        <w:t>•</w:t>
      </w:r>
      <w:r w:rsidRPr="00CF768A">
        <w:rPr>
          <w:rFonts w:ascii="Times New Roman" w:hAnsi="Times New Roman"/>
          <w:sz w:val="24"/>
        </w:rPr>
        <w:tab/>
        <w:t>Full project management</w:t>
      </w:r>
    </w:p>
    <w:p w14:paraId="11BDDF11" w14:textId="77777777" w:rsidR="00CF768A" w:rsidRPr="00CF768A" w:rsidRDefault="00CF768A" w:rsidP="00943FC3">
      <w:pPr>
        <w:tabs>
          <w:tab w:val="left" w:pos="392"/>
        </w:tabs>
        <w:spacing w:after="120"/>
        <w:jc w:val="both"/>
        <w:rPr>
          <w:rFonts w:ascii="Times New Roman" w:hAnsi="Times New Roman"/>
          <w:sz w:val="24"/>
        </w:rPr>
      </w:pPr>
      <w:r w:rsidRPr="00CF768A">
        <w:rPr>
          <w:rFonts w:ascii="Times New Roman" w:hAnsi="Times New Roman"/>
          <w:sz w:val="24"/>
        </w:rPr>
        <w:t>•</w:t>
      </w:r>
      <w:r w:rsidRPr="00CF768A">
        <w:rPr>
          <w:rFonts w:ascii="Times New Roman" w:hAnsi="Times New Roman"/>
          <w:sz w:val="24"/>
        </w:rPr>
        <w:tab/>
        <w:t>Scenography and visitor experience implementation</w:t>
      </w:r>
    </w:p>
    <w:p w14:paraId="3C2342A7" w14:textId="77777777" w:rsidR="00CF768A" w:rsidRPr="00CF768A" w:rsidRDefault="00CF768A" w:rsidP="00943FC3">
      <w:pPr>
        <w:tabs>
          <w:tab w:val="left" w:pos="392"/>
        </w:tabs>
        <w:spacing w:after="120"/>
        <w:jc w:val="both"/>
        <w:rPr>
          <w:rFonts w:ascii="Times New Roman" w:hAnsi="Times New Roman"/>
          <w:sz w:val="24"/>
        </w:rPr>
      </w:pPr>
      <w:r w:rsidRPr="00CF768A">
        <w:rPr>
          <w:rFonts w:ascii="Times New Roman" w:hAnsi="Times New Roman"/>
          <w:sz w:val="24"/>
        </w:rPr>
        <w:t>•</w:t>
      </w:r>
      <w:r w:rsidRPr="00CF768A">
        <w:rPr>
          <w:rFonts w:ascii="Times New Roman" w:hAnsi="Times New Roman"/>
          <w:sz w:val="24"/>
        </w:rPr>
        <w:tab/>
        <w:t>AV and Multimedia supply and engineering</w:t>
      </w:r>
    </w:p>
    <w:p w14:paraId="2FC0D257" w14:textId="77777777" w:rsidR="00CF768A" w:rsidRPr="00CF768A" w:rsidRDefault="00CF768A" w:rsidP="00943FC3">
      <w:pPr>
        <w:tabs>
          <w:tab w:val="left" w:pos="392"/>
        </w:tabs>
        <w:spacing w:after="120"/>
        <w:jc w:val="both"/>
        <w:rPr>
          <w:rFonts w:ascii="Times New Roman" w:hAnsi="Times New Roman"/>
          <w:sz w:val="24"/>
        </w:rPr>
      </w:pPr>
      <w:r w:rsidRPr="00CF768A">
        <w:rPr>
          <w:rFonts w:ascii="Times New Roman" w:hAnsi="Times New Roman"/>
          <w:sz w:val="24"/>
        </w:rPr>
        <w:t>•</w:t>
      </w:r>
      <w:r w:rsidRPr="00CF768A">
        <w:rPr>
          <w:rFonts w:ascii="Times New Roman" w:hAnsi="Times New Roman"/>
          <w:sz w:val="24"/>
        </w:rPr>
        <w:tab/>
        <w:t>Content management and coordination</w:t>
      </w:r>
    </w:p>
    <w:p w14:paraId="13522CFF" w14:textId="77777777" w:rsidR="00CF768A" w:rsidRPr="00CF768A" w:rsidRDefault="00CF768A" w:rsidP="00943FC3">
      <w:pPr>
        <w:tabs>
          <w:tab w:val="left" w:pos="392"/>
        </w:tabs>
        <w:spacing w:after="120"/>
        <w:jc w:val="both"/>
        <w:rPr>
          <w:rFonts w:ascii="Times New Roman" w:hAnsi="Times New Roman"/>
          <w:sz w:val="24"/>
        </w:rPr>
      </w:pPr>
      <w:r w:rsidRPr="00CF768A">
        <w:rPr>
          <w:rFonts w:ascii="Times New Roman" w:hAnsi="Times New Roman"/>
          <w:sz w:val="24"/>
        </w:rPr>
        <w:t>•</w:t>
      </w:r>
      <w:r w:rsidRPr="00CF768A">
        <w:rPr>
          <w:rFonts w:ascii="Times New Roman" w:hAnsi="Times New Roman"/>
          <w:sz w:val="24"/>
        </w:rPr>
        <w:tab/>
        <w:t>Operations and staffing management</w:t>
      </w:r>
    </w:p>
    <w:p w14:paraId="4CC5B09C" w14:textId="77777777" w:rsidR="00177BDA" w:rsidRDefault="00510233" w:rsidP="0051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b/>
          <w:sz w:val="24"/>
          <w:szCs w:val="24"/>
          <w:lang w:val="en"/>
        </w:rPr>
      </w:pPr>
      <w:r w:rsidRPr="00177BDA">
        <w:rPr>
          <w:rFonts w:ascii="Times New Roman" w:eastAsia="Times New Roman" w:hAnsi="Times New Roman"/>
          <w:b/>
          <w:sz w:val="24"/>
          <w:szCs w:val="24"/>
          <w:lang w:val="en"/>
        </w:rPr>
        <w:t>Evidence</w:t>
      </w:r>
    </w:p>
    <w:p w14:paraId="1277400B" w14:textId="21C2E486" w:rsidR="00510233" w:rsidRPr="00177BDA" w:rsidRDefault="00510233" w:rsidP="0051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b/>
          <w:sz w:val="24"/>
          <w:szCs w:val="24"/>
          <w:lang w:val="en"/>
        </w:rPr>
      </w:pPr>
      <w:r w:rsidRPr="00177BDA">
        <w:rPr>
          <w:rFonts w:ascii="Times New Roman" w:eastAsia="Times New Roman" w:hAnsi="Times New Roman"/>
          <w:sz w:val="24"/>
          <w:szCs w:val="24"/>
          <w:lang w:val="en"/>
        </w:rPr>
        <w:t>It is necessary for the bidder to submit a signed statement on his letterhead, under full material and criminal responsibility to fulfill each of the stated conditions individually.</w:t>
      </w:r>
    </w:p>
    <w:p w14:paraId="7CA3956F" w14:textId="77777777" w:rsidR="007439AE" w:rsidRPr="00177BDA" w:rsidRDefault="007439AE" w:rsidP="0074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b/>
          <w:sz w:val="24"/>
          <w:szCs w:val="24"/>
          <w:lang w:val="en-US"/>
        </w:rPr>
      </w:pPr>
      <w:r w:rsidRPr="00177BDA">
        <w:rPr>
          <w:rFonts w:ascii="Times New Roman" w:eastAsia="Times New Roman" w:hAnsi="Times New Roman"/>
          <w:b/>
          <w:sz w:val="24"/>
          <w:szCs w:val="24"/>
          <w:lang w:val="en"/>
        </w:rPr>
        <w:lastRenderedPageBreak/>
        <w:t>The statement is an integral part of the call for tenders</w:t>
      </w:r>
    </w:p>
    <w:p w14:paraId="3ED072EA" w14:textId="77777777" w:rsidR="007439AE" w:rsidRPr="00510233" w:rsidRDefault="007439AE" w:rsidP="0051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color w:val="FF0000"/>
          <w:sz w:val="24"/>
          <w:szCs w:val="24"/>
          <w:lang w:val="en-US"/>
        </w:rPr>
      </w:pPr>
    </w:p>
    <w:p w14:paraId="3CDAF2AE" w14:textId="0ACA0C38" w:rsidR="00CF768A" w:rsidRPr="000E41FA" w:rsidRDefault="00E4581E" w:rsidP="003245EC">
      <w:pPr>
        <w:pStyle w:val="ListParagraph"/>
        <w:numPr>
          <w:ilvl w:val="0"/>
          <w:numId w:val="12"/>
        </w:numPr>
        <w:tabs>
          <w:tab w:val="left" w:pos="392"/>
        </w:tabs>
        <w:spacing w:after="120"/>
        <w:jc w:val="both"/>
        <w:rPr>
          <w:rFonts w:ascii="Times New Roman" w:hAnsi="Times New Roman"/>
          <w:b/>
          <w:sz w:val="24"/>
        </w:rPr>
      </w:pPr>
      <w:r w:rsidRPr="00E4581E">
        <w:rPr>
          <w:rFonts w:ascii="Times New Roman" w:hAnsi="Times New Roman"/>
          <w:b/>
          <w:sz w:val="24"/>
        </w:rPr>
        <w:t>THE CANDIDATE MUST BE IN THE OFFICIAL CATALOG OF EXPO 2025 ORGANISERS, AND THE CANDIDATE MUST POSSES:</w:t>
      </w:r>
    </w:p>
    <w:p w14:paraId="369CC239" w14:textId="11A929B0" w:rsidR="00CF768A" w:rsidRPr="00CF768A" w:rsidRDefault="000E41FA" w:rsidP="00943FC3">
      <w:pPr>
        <w:tabs>
          <w:tab w:val="left" w:pos="392"/>
        </w:tabs>
        <w:spacing w:after="120"/>
        <w:jc w:val="both"/>
        <w:rPr>
          <w:rFonts w:ascii="Times New Roman" w:hAnsi="Times New Roman"/>
          <w:sz w:val="24"/>
        </w:rPr>
      </w:pPr>
      <w:r>
        <w:rPr>
          <w:rFonts w:ascii="Times New Roman" w:hAnsi="Times New Roman"/>
          <w:sz w:val="24"/>
        </w:rPr>
        <w:t>•</w:t>
      </w:r>
      <w:r>
        <w:rPr>
          <w:rFonts w:ascii="Times New Roman" w:hAnsi="Times New Roman"/>
          <w:sz w:val="24"/>
        </w:rPr>
        <w:tab/>
        <w:t>Local Trade license in Japan</w:t>
      </w:r>
    </w:p>
    <w:p w14:paraId="36D3C359" w14:textId="77777777" w:rsidR="00CF768A" w:rsidRPr="00CF768A" w:rsidRDefault="00CF768A" w:rsidP="00943FC3">
      <w:pPr>
        <w:tabs>
          <w:tab w:val="left" w:pos="392"/>
        </w:tabs>
        <w:spacing w:after="120"/>
        <w:jc w:val="both"/>
        <w:rPr>
          <w:rFonts w:ascii="Times New Roman" w:hAnsi="Times New Roman"/>
          <w:sz w:val="24"/>
        </w:rPr>
      </w:pPr>
      <w:r w:rsidRPr="00CF768A">
        <w:rPr>
          <w:rFonts w:ascii="Times New Roman" w:hAnsi="Times New Roman"/>
          <w:sz w:val="24"/>
        </w:rPr>
        <w:t>•</w:t>
      </w:r>
      <w:r w:rsidRPr="00CF768A">
        <w:rPr>
          <w:rFonts w:ascii="Times New Roman" w:hAnsi="Times New Roman"/>
          <w:sz w:val="24"/>
        </w:rPr>
        <w:tab/>
        <w:t>A local office in Osaka</w:t>
      </w:r>
    </w:p>
    <w:p w14:paraId="74FA0179" w14:textId="77777777" w:rsidR="00CF768A" w:rsidRPr="00CF768A" w:rsidRDefault="00CF768A" w:rsidP="00943FC3">
      <w:pPr>
        <w:tabs>
          <w:tab w:val="left" w:pos="392"/>
        </w:tabs>
        <w:spacing w:after="120"/>
        <w:jc w:val="both"/>
        <w:rPr>
          <w:rFonts w:ascii="Times New Roman" w:hAnsi="Times New Roman"/>
          <w:sz w:val="24"/>
        </w:rPr>
      </w:pPr>
      <w:r w:rsidRPr="00CF768A">
        <w:rPr>
          <w:rFonts w:ascii="Times New Roman" w:hAnsi="Times New Roman"/>
          <w:sz w:val="24"/>
        </w:rPr>
        <w:t>•</w:t>
      </w:r>
      <w:r w:rsidRPr="00CF768A">
        <w:rPr>
          <w:rFonts w:ascii="Times New Roman" w:hAnsi="Times New Roman"/>
          <w:sz w:val="24"/>
        </w:rPr>
        <w:tab/>
        <w:t xml:space="preserve">Presence of Japanese qualified staff in the office with at least 10 </w:t>
      </w:r>
      <w:proofErr w:type="spellStart"/>
      <w:r w:rsidRPr="00CF768A">
        <w:rPr>
          <w:rFonts w:ascii="Times New Roman" w:hAnsi="Times New Roman"/>
          <w:sz w:val="24"/>
        </w:rPr>
        <w:t>yrs</w:t>
      </w:r>
      <w:proofErr w:type="spellEnd"/>
      <w:r w:rsidRPr="00CF768A">
        <w:rPr>
          <w:rFonts w:ascii="Times New Roman" w:hAnsi="Times New Roman"/>
          <w:sz w:val="24"/>
        </w:rPr>
        <w:t xml:space="preserve"> experience in construction management and project management</w:t>
      </w:r>
    </w:p>
    <w:p w14:paraId="21FA47DF" w14:textId="47BA0A20" w:rsidR="00B14C8A" w:rsidRDefault="00CF768A" w:rsidP="00943FC3">
      <w:pPr>
        <w:tabs>
          <w:tab w:val="left" w:pos="392"/>
        </w:tabs>
        <w:spacing w:after="120"/>
        <w:jc w:val="both"/>
        <w:rPr>
          <w:rFonts w:ascii="Times New Roman" w:hAnsi="Times New Roman"/>
          <w:sz w:val="24"/>
        </w:rPr>
      </w:pPr>
      <w:r w:rsidRPr="00CF768A">
        <w:rPr>
          <w:rFonts w:ascii="Times New Roman" w:hAnsi="Times New Roman"/>
          <w:sz w:val="24"/>
        </w:rPr>
        <w:t>•</w:t>
      </w:r>
      <w:r w:rsidRPr="00CF768A">
        <w:rPr>
          <w:rFonts w:ascii="Times New Roman" w:hAnsi="Times New Roman"/>
          <w:sz w:val="24"/>
        </w:rPr>
        <w:tab/>
        <w:t xml:space="preserve">Presence of international project managers in the company, with at least 10 </w:t>
      </w:r>
      <w:proofErr w:type="spellStart"/>
      <w:r w:rsidRPr="00CF768A">
        <w:rPr>
          <w:rFonts w:ascii="Times New Roman" w:hAnsi="Times New Roman"/>
          <w:sz w:val="24"/>
        </w:rPr>
        <w:t>yrs</w:t>
      </w:r>
      <w:proofErr w:type="spellEnd"/>
      <w:r w:rsidRPr="00CF768A">
        <w:rPr>
          <w:rFonts w:ascii="Times New Roman" w:hAnsi="Times New Roman"/>
          <w:sz w:val="24"/>
        </w:rPr>
        <w:t xml:space="preserve"> experienc</w:t>
      </w:r>
      <w:r w:rsidR="008229FA">
        <w:rPr>
          <w:rFonts w:ascii="Times New Roman" w:hAnsi="Times New Roman"/>
          <w:sz w:val="24"/>
        </w:rPr>
        <w:t xml:space="preserve">e </w:t>
      </w:r>
      <w:proofErr w:type="spellStart"/>
      <w:r w:rsidR="008229FA">
        <w:rPr>
          <w:rFonts w:ascii="Times New Roman" w:hAnsi="Times New Roman"/>
          <w:sz w:val="24"/>
        </w:rPr>
        <w:t>experience</w:t>
      </w:r>
      <w:proofErr w:type="spellEnd"/>
      <w:r w:rsidR="008229FA">
        <w:rPr>
          <w:rFonts w:ascii="Times New Roman" w:hAnsi="Times New Roman"/>
          <w:sz w:val="24"/>
        </w:rPr>
        <w:t xml:space="preserve"> in similar project</w:t>
      </w:r>
    </w:p>
    <w:p w14:paraId="173473E2" w14:textId="32FB2991" w:rsidR="007439AE" w:rsidRPr="00177BDA" w:rsidRDefault="007439AE" w:rsidP="0074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b/>
          <w:sz w:val="24"/>
          <w:szCs w:val="24"/>
          <w:lang w:val="en"/>
        </w:rPr>
      </w:pPr>
      <w:r w:rsidRPr="00177BDA">
        <w:rPr>
          <w:rFonts w:ascii="Times New Roman" w:eastAsia="Times New Roman" w:hAnsi="Times New Roman"/>
          <w:b/>
          <w:sz w:val="24"/>
          <w:szCs w:val="24"/>
          <w:lang w:val="en"/>
        </w:rPr>
        <w:t>Evidence</w:t>
      </w:r>
    </w:p>
    <w:p w14:paraId="68765C37" w14:textId="77777777" w:rsidR="007439AE" w:rsidRPr="00177BDA" w:rsidRDefault="007439AE" w:rsidP="0074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sz w:val="24"/>
          <w:szCs w:val="24"/>
          <w:lang w:val="en"/>
        </w:rPr>
      </w:pPr>
    </w:p>
    <w:p w14:paraId="0FE4AB7A" w14:textId="3FEDC981" w:rsidR="00C5196D" w:rsidRPr="00177BDA" w:rsidRDefault="007439AE" w:rsidP="007439AE">
      <w:pPr>
        <w:pStyle w:val="ListParagraph"/>
        <w:numPr>
          <w:ilvl w:val="0"/>
          <w:numId w:val="14"/>
        </w:numPr>
        <w:tabs>
          <w:tab w:val="left" w:pos="392"/>
        </w:tabs>
        <w:spacing w:after="120"/>
        <w:jc w:val="both"/>
        <w:rPr>
          <w:rFonts w:ascii="Times New Roman" w:hAnsi="Times New Roman"/>
          <w:b/>
          <w:lang w:val="en-US"/>
        </w:rPr>
      </w:pPr>
      <w:r w:rsidRPr="00177BDA">
        <w:rPr>
          <w:rFonts w:ascii="Times New Roman" w:hAnsi="Times New Roman"/>
          <w:sz w:val="24"/>
        </w:rPr>
        <w:t>Local Trade license in Japan – copy of licence</w:t>
      </w:r>
    </w:p>
    <w:p w14:paraId="2754C42B" w14:textId="4A97E20A" w:rsidR="007439AE" w:rsidRPr="00177BDA" w:rsidRDefault="007439AE" w:rsidP="007439AE">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sz w:val="24"/>
          <w:szCs w:val="24"/>
          <w:lang w:val="en-US"/>
        </w:rPr>
      </w:pPr>
      <w:r w:rsidRPr="00177BDA">
        <w:rPr>
          <w:rFonts w:ascii="Times New Roman" w:eastAsia="Times New Roman" w:hAnsi="Times New Roman"/>
          <w:sz w:val="24"/>
          <w:szCs w:val="24"/>
          <w:lang w:val="en"/>
        </w:rPr>
        <w:t>For all other conditions, the bidder must submit a signed statement on his letterhead under full material and criminal responsibility that he fulfills each of the required conditions individually</w:t>
      </w:r>
    </w:p>
    <w:p w14:paraId="3FC77F63" w14:textId="77777777" w:rsidR="007439AE" w:rsidRPr="00177BDA" w:rsidRDefault="007439AE" w:rsidP="007439A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900"/>
        <w:rPr>
          <w:rFonts w:ascii="Times New Roman" w:eastAsia="Times New Roman" w:hAnsi="Times New Roman"/>
          <w:sz w:val="24"/>
          <w:szCs w:val="24"/>
          <w:lang w:val="en-US"/>
        </w:rPr>
      </w:pPr>
    </w:p>
    <w:p w14:paraId="205824B8" w14:textId="306DB997" w:rsidR="007439AE" w:rsidRPr="00177BDA" w:rsidRDefault="007439AE" w:rsidP="007439AE">
      <w:pPr>
        <w:pStyle w:val="ListParagraph"/>
        <w:numPr>
          <w:ilvl w:val="0"/>
          <w:numId w:val="14"/>
        </w:numPr>
        <w:tabs>
          <w:tab w:val="left" w:pos="392"/>
        </w:tabs>
        <w:spacing w:after="120"/>
        <w:jc w:val="both"/>
        <w:rPr>
          <w:rFonts w:ascii="Times New Roman" w:hAnsi="Times New Roman"/>
          <w:b/>
          <w:lang w:val="en-US"/>
        </w:rPr>
      </w:pPr>
      <w:r w:rsidRPr="00177BDA">
        <w:rPr>
          <w:rFonts w:ascii="Times New Roman" w:hAnsi="Times New Roman"/>
          <w:sz w:val="24"/>
        </w:rPr>
        <w:t>Certified letter of references</w:t>
      </w:r>
    </w:p>
    <w:p w14:paraId="53A1E805" w14:textId="77777777" w:rsidR="001F09F4" w:rsidRPr="00177BDA" w:rsidRDefault="001F09F4" w:rsidP="001F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b/>
          <w:sz w:val="24"/>
          <w:szCs w:val="24"/>
          <w:lang w:val="en-US"/>
        </w:rPr>
      </w:pPr>
      <w:r w:rsidRPr="00177BDA">
        <w:rPr>
          <w:rFonts w:ascii="Times New Roman" w:eastAsia="Times New Roman" w:hAnsi="Times New Roman"/>
          <w:b/>
          <w:sz w:val="24"/>
          <w:szCs w:val="24"/>
          <w:lang w:val="en"/>
        </w:rPr>
        <w:t>The statement is an integral part of the call for tenders</w:t>
      </w:r>
    </w:p>
    <w:p w14:paraId="7C759551" w14:textId="77777777" w:rsidR="001F09F4" w:rsidRPr="007439AE" w:rsidRDefault="001F09F4" w:rsidP="001F09F4">
      <w:pPr>
        <w:pStyle w:val="ListParagraph"/>
        <w:tabs>
          <w:tab w:val="left" w:pos="392"/>
        </w:tabs>
        <w:spacing w:after="120"/>
        <w:ind w:left="900"/>
        <w:jc w:val="both"/>
        <w:rPr>
          <w:rFonts w:ascii="Times New Roman" w:hAnsi="Times New Roman"/>
          <w:b/>
          <w:color w:val="FF0000"/>
          <w:lang w:val="en-US"/>
        </w:rPr>
      </w:pPr>
    </w:p>
    <w:p w14:paraId="29730F8D" w14:textId="5EC3C653" w:rsidR="008C5DB4" w:rsidRPr="008C5DB4" w:rsidRDefault="008C5DB4" w:rsidP="008C5DB4">
      <w:pPr>
        <w:pStyle w:val="HTMLPreformatted"/>
        <w:spacing w:line="540" w:lineRule="atLeast"/>
        <w:jc w:val="both"/>
        <w:rPr>
          <w:rFonts w:ascii="Times New Roman" w:hAnsi="Times New Roman" w:cs="Times New Roman"/>
          <w:b/>
          <w:color w:val="202124"/>
          <w:sz w:val="24"/>
          <w:szCs w:val="24"/>
        </w:rPr>
      </w:pPr>
      <w:r w:rsidRPr="008C5DB4">
        <w:rPr>
          <w:rStyle w:val="y2iqfc"/>
          <w:rFonts w:ascii="Times New Roman" w:hAnsi="Times New Roman" w:cs="Times New Roman"/>
          <w:b/>
          <w:color w:val="202124"/>
          <w:sz w:val="24"/>
          <w:szCs w:val="24"/>
          <w:lang w:val="en"/>
        </w:rPr>
        <w:t>The bidder is obliged to submit the requested evidence with the bid, by the deadline specified for the submission of bids.</w:t>
      </w:r>
    </w:p>
    <w:p w14:paraId="1B839525" w14:textId="77777777" w:rsidR="00082579" w:rsidRPr="00B23BE3" w:rsidRDefault="00082579" w:rsidP="00943FC3">
      <w:pPr>
        <w:tabs>
          <w:tab w:val="left" w:pos="392"/>
        </w:tabs>
        <w:spacing w:after="120"/>
        <w:jc w:val="both"/>
        <w:rPr>
          <w:rFonts w:ascii="Times New Roman" w:hAnsi="Times New Roman"/>
          <w:b/>
          <w:sz w:val="24"/>
          <w:szCs w:val="24"/>
          <w:lang w:val="sr-Cyrl-CS"/>
        </w:rPr>
      </w:pPr>
    </w:p>
    <w:p w14:paraId="21FD70B4" w14:textId="356D3DCB" w:rsidR="00B14C8A" w:rsidRPr="00B23BE3" w:rsidRDefault="000E41FA" w:rsidP="00943FC3">
      <w:pPr>
        <w:tabs>
          <w:tab w:val="left" w:pos="392"/>
        </w:tabs>
        <w:spacing w:after="120"/>
        <w:jc w:val="both"/>
        <w:rPr>
          <w:rFonts w:ascii="Times New Roman" w:hAnsi="Times New Roman"/>
          <w:b/>
          <w:sz w:val="24"/>
        </w:rPr>
      </w:pPr>
      <w:r>
        <w:rPr>
          <w:rFonts w:ascii="Times New Roman" w:hAnsi="Times New Roman"/>
          <w:b/>
          <w:sz w:val="24"/>
        </w:rPr>
        <w:t>CONTRACT AWARD CRITERIA</w:t>
      </w:r>
    </w:p>
    <w:p w14:paraId="12D96F14" w14:textId="77777777" w:rsidR="00B14C8A" w:rsidRPr="00B23BE3" w:rsidRDefault="00D96FEB" w:rsidP="00943FC3">
      <w:pPr>
        <w:spacing w:line="259" w:lineRule="auto"/>
        <w:jc w:val="both"/>
        <w:rPr>
          <w:rFonts w:ascii="Times New Roman" w:hAnsi="Times New Roman"/>
          <w:b/>
          <w:bCs/>
          <w:sz w:val="24"/>
          <w:szCs w:val="24"/>
        </w:rPr>
      </w:pPr>
      <w:r w:rsidRPr="00B23BE3">
        <w:rPr>
          <w:rFonts w:ascii="Times New Roman" w:hAnsi="Times New Roman"/>
          <w:b/>
          <w:sz w:val="24"/>
        </w:rPr>
        <w:t xml:space="preserve">1. PRICE WEIGHTS </w:t>
      </w:r>
    </w:p>
    <w:p w14:paraId="3A8702E5" w14:textId="164C0D98" w:rsidR="00B14C8A" w:rsidRPr="00B23BE3" w:rsidRDefault="00B14C8A" w:rsidP="00943FC3">
      <w:pPr>
        <w:spacing w:line="259" w:lineRule="auto"/>
        <w:jc w:val="both"/>
        <w:rPr>
          <w:rFonts w:ascii="Times New Roman" w:hAnsi="Times New Roman"/>
          <w:b/>
          <w:sz w:val="24"/>
          <w:szCs w:val="24"/>
        </w:rPr>
      </w:pPr>
      <w:r w:rsidRPr="00B23BE3">
        <w:rPr>
          <w:rFonts w:ascii="Times New Roman" w:hAnsi="Times New Roman"/>
          <w:b/>
          <w:sz w:val="24"/>
        </w:rPr>
        <w:t>The maximum number of weights fo</w:t>
      </w:r>
      <w:r w:rsidR="00E354AC">
        <w:rPr>
          <w:rFonts w:ascii="Times New Roman" w:hAnsi="Times New Roman"/>
          <w:b/>
          <w:sz w:val="24"/>
        </w:rPr>
        <w:t>r the price criterion shall be 40 (f</w:t>
      </w:r>
      <w:r w:rsidR="00DC05F1">
        <w:rPr>
          <w:rFonts w:ascii="Times New Roman" w:hAnsi="Times New Roman"/>
          <w:b/>
          <w:sz w:val="24"/>
        </w:rPr>
        <w:t>orty</w:t>
      </w:r>
      <w:r w:rsidRPr="00B23BE3">
        <w:rPr>
          <w:rFonts w:ascii="Times New Roman" w:hAnsi="Times New Roman"/>
          <w:b/>
          <w:sz w:val="24"/>
        </w:rPr>
        <w:t>).</w:t>
      </w:r>
    </w:p>
    <w:p w14:paraId="6886E09C" w14:textId="77777777" w:rsidR="00B14C8A" w:rsidRPr="00B23BE3" w:rsidRDefault="00B14C8A" w:rsidP="00943FC3">
      <w:pPr>
        <w:spacing w:line="259" w:lineRule="auto"/>
        <w:jc w:val="both"/>
        <w:rPr>
          <w:rFonts w:ascii="Times New Roman" w:hAnsi="Times New Roman"/>
          <w:sz w:val="24"/>
          <w:szCs w:val="24"/>
        </w:rPr>
      </w:pPr>
      <w:r w:rsidRPr="00B23BE3">
        <w:rPr>
          <w:rFonts w:ascii="Times New Roman" w:hAnsi="Times New Roman"/>
          <w:sz w:val="24"/>
        </w:rPr>
        <w:lastRenderedPageBreak/>
        <w:t xml:space="preserve">The number of weights shall be determined by dividing the lowest offered price with the offered price of the specific tender being evaluated and multiplying the value thus obtained with the number of weights provided for that criterion. The offered price without VAT shall be used for weighting. </w:t>
      </w:r>
    </w:p>
    <w:p w14:paraId="19639D36" w14:textId="25C31E35" w:rsidR="00B14C8A" w:rsidRPr="00B23BE3" w:rsidRDefault="00B14C8A" w:rsidP="00943FC3">
      <w:pPr>
        <w:spacing w:line="240" w:lineRule="auto"/>
        <w:jc w:val="both"/>
        <w:rPr>
          <w:rFonts w:ascii="Times New Roman" w:eastAsia="Times New Roman" w:hAnsi="Times New Roman"/>
          <w:b/>
          <w:sz w:val="24"/>
          <w:szCs w:val="24"/>
        </w:rPr>
      </w:pPr>
      <w:proofErr w:type="spellStart"/>
      <w:r w:rsidRPr="00B23BE3">
        <w:rPr>
          <w:rFonts w:ascii="Times New Roman" w:hAnsi="Times New Roman"/>
          <w:sz w:val="24"/>
          <w:u w:val="single"/>
        </w:rPr>
        <w:t>Formulа</w:t>
      </w:r>
      <w:proofErr w:type="spellEnd"/>
      <w:r w:rsidRPr="00B23BE3">
        <w:rPr>
          <w:rFonts w:ascii="Times New Roman" w:hAnsi="Times New Roman"/>
          <w:sz w:val="24"/>
          <w:u w:val="single"/>
        </w:rPr>
        <w:t xml:space="preserve">: </w:t>
      </w:r>
      <w:r w:rsidRPr="00B23BE3">
        <w:rPr>
          <w:rFonts w:ascii="Times New Roman" w:hAnsi="Times New Roman"/>
          <w:sz w:val="24"/>
        </w:rPr>
        <w:t xml:space="preserve"> </w:t>
      </w:r>
      <m:oMath>
        <m:r>
          <w:rPr>
            <w:rFonts w:ascii="Cambria Math" w:hAnsi="Cambria Math"/>
            <w:sz w:val="24"/>
            <w:szCs w:val="24"/>
            <w:lang w:val="sr-Cyrl-RS"/>
          </w:rPr>
          <m:t>40*</m:t>
        </m:r>
        <m:f>
          <m:fPr>
            <m:ctrlPr>
              <w:rPr>
                <w:rFonts w:ascii="Cambria Math" w:hAnsi="Cambria Math"/>
                <w:i/>
                <w:sz w:val="24"/>
                <w:szCs w:val="24"/>
                <w:lang w:val="sr-Cyrl-RS"/>
              </w:rPr>
            </m:ctrlPr>
          </m:fPr>
          <m:num>
            <m:r>
              <w:rPr>
                <w:rFonts w:ascii="Cambria Math" w:hAnsi="Cambria Math"/>
                <w:sz w:val="24"/>
                <w:szCs w:val="24"/>
                <w:lang w:val="sr-Cyrl-RS"/>
              </w:rPr>
              <m:t xml:space="preserve">the lowest offered price  </m:t>
            </m:r>
          </m:num>
          <m:den>
            <m:r>
              <w:rPr>
                <w:rFonts w:ascii="Cambria Math" w:hAnsi="Cambria Math"/>
                <w:sz w:val="24"/>
                <w:szCs w:val="24"/>
                <w:lang w:val="sr-Cyrl-RS"/>
              </w:rPr>
              <m:t xml:space="preserve">price of specific tender </m:t>
            </m:r>
          </m:den>
        </m:f>
      </m:oMath>
    </w:p>
    <w:p w14:paraId="1D92E09C" w14:textId="02DF58AF" w:rsidR="00082579" w:rsidRPr="00B23BE3" w:rsidRDefault="00B14C8A" w:rsidP="00943FC3">
      <w:pPr>
        <w:spacing w:line="259" w:lineRule="auto"/>
        <w:jc w:val="both"/>
        <w:rPr>
          <w:rFonts w:ascii="Times New Roman" w:hAnsi="Times New Roman"/>
          <w:b/>
          <w:bCs/>
          <w:sz w:val="24"/>
          <w:szCs w:val="24"/>
        </w:rPr>
      </w:pPr>
      <w:r w:rsidRPr="00B23BE3">
        <w:rPr>
          <w:rFonts w:ascii="Times New Roman" w:hAnsi="Times New Roman"/>
          <w:b/>
          <w:sz w:val="24"/>
        </w:rPr>
        <w:t xml:space="preserve">2. </w:t>
      </w:r>
      <w:r w:rsidRPr="00B23BE3">
        <w:rPr>
          <w:rFonts w:ascii="Times New Roman" w:hAnsi="Times New Roman"/>
          <w:b/>
          <w:bCs/>
        </w:rPr>
        <w:t xml:space="preserve">QUALITY CRITERIA WEIGHTS </w:t>
      </w:r>
      <w:r w:rsidRPr="0071431A">
        <w:rPr>
          <w:rFonts w:ascii="Times New Roman" w:hAnsi="Times New Roman"/>
          <w:bCs/>
        </w:rPr>
        <w:t>(</w:t>
      </w:r>
      <w:r w:rsidR="0071431A" w:rsidRPr="0071431A">
        <w:rPr>
          <w:rFonts w:ascii="Times New Roman" w:hAnsi="Times New Roman"/>
          <w:bCs/>
        </w:rPr>
        <w:t>Plan</w:t>
      </w:r>
      <w:r w:rsidRPr="0071431A">
        <w:rPr>
          <w:rFonts w:ascii="Times New Roman" w:hAnsi="Times New Roman"/>
          <w:bCs/>
        </w:rPr>
        <w:t xml:space="preserve"> of</w:t>
      </w:r>
      <w:r w:rsidR="0071431A" w:rsidRPr="0071431A">
        <w:rPr>
          <w:rFonts w:ascii="Times New Roman" w:hAnsi="Times New Roman"/>
          <w:bCs/>
        </w:rPr>
        <w:t xml:space="preserve"> activities and ppt. of </w:t>
      </w:r>
      <w:r w:rsidR="0071431A" w:rsidRPr="0071431A">
        <w:rPr>
          <w:rFonts w:ascii="Times New Roman" w:hAnsi="Times New Roman"/>
          <w:sz w:val="24"/>
          <w:szCs w:val="24"/>
        </w:rPr>
        <w:t>visitor experience</w:t>
      </w:r>
      <w:r w:rsidRPr="0071431A">
        <w:rPr>
          <w:rFonts w:ascii="Times New Roman" w:hAnsi="Times New Roman"/>
          <w:bCs/>
        </w:rPr>
        <w:t xml:space="preserve"> pavilions of the Republic of Serbia for "EXPO 2025 Osaka)</w:t>
      </w:r>
    </w:p>
    <w:p w14:paraId="26BF78CC" w14:textId="0439805A" w:rsidR="00D96FEB" w:rsidRPr="00B23BE3" w:rsidRDefault="00D96FEB" w:rsidP="00943FC3">
      <w:pPr>
        <w:spacing w:line="259" w:lineRule="auto"/>
        <w:jc w:val="both"/>
        <w:rPr>
          <w:rFonts w:ascii="Times New Roman" w:hAnsi="Times New Roman"/>
          <w:sz w:val="24"/>
          <w:szCs w:val="24"/>
        </w:rPr>
      </w:pPr>
      <w:r w:rsidRPr="00B23BE3">
        <w:rPr>
          <w:rFonts w:ascii="Times New Roman" w:hAnsi="Times New Roman"/>
          <w:b/>
          <w:bCs/>
        </w:rPr>
        <w:t xml:space="preserve">Maximum number of weights for the quality </w:t>
      </w:r>
      <w:proofErr w:type="gramStart"/>
      <w:r w:rsidRPr="00B23BE3">
        <w:rPr>
          <w:rFonts w:ascii="Times New Roman" w:hAnsi="Times New Roman"/>
          <w:b/>
          <w:bCs/>
        </w:rPr>
        <w:t>criterion  (</w:t>
      </w:r>
      <w:proofErr w:type="gramEnd"/>
      <w:r w:rsidR="0071431A" w:rsidRPr="0071431A">
        <w:rPr>
          <w:rFonts w:ascii="Times New Roman" w:hAnsi="Times New Roman"/>
          <w:bCs/>
        </w:rPr>
        <w:t xml:space="preserve">Plan of activities and ppt. of </w:t>
      </w:r>
      <w:r w:rsidR="0071431A" w:rsidRPr="0071431A">
        <w:rPr>
          <w:rFonts w:ascii="Times New Roman" w:hAnsi="Times New Roman"/>
          <w:sz w:val="24"/>
          <w:szCs w:val="24"/>
        </w:rPr>
        <w:t>visitor experience</w:t>
      </w:r>
      <w:r w:rsidR="0071431A" w:rsidRPr="0071431A">
        <w:rPr>
          <w:rFonts w:ascii="Times New Roman" w:hAnsi="Times New Roman"/>
          <w:bCs/>
        </w:rPr>
        <w:t xml:space="preserve"> </w:t>
      </w:r>
      <w:r w:rsidR="006C2327">
        <w:rPr>
          <w:rFonts w:ascii="Times New Roman" w:hAnsi="Times New Roman"/>
          <w:bCs/>
        </w:rPr>
        <w:t>of P</w:t>
      </w:r>
      <w:r w:rsidR="0071431A" w:rsidRPr="0071431A">
        <w:rPr>
          <w:rFonts w:ascii="Times New Roman" w:hAnsi="Times New Roman"/>
          <w:bCs/>
        </w:rPr>
        <w:t>avilions of the Republic of Serbia for "EXPO 2025 Osaka</w:t>
      </w:r>
      <w:r w:rsidR="00DC05F1">
        <w:rPr>
          <w:rFonts w:ascii="Times New Roman" w:hAnsi="Times New Roman"/>
          <w:b/>
          <w:bCs/>
        </w:rPr>
        <w:t xml:space="preserve"> shall be 60 (sixty</w:t>
      </w:r>
      <w:r w:rsidRPr="00B23BE3">
        <w:rPr>
          <w:rFonts w:ascii="Times New Roman" w:hAnsi="Times New Roman"/>
          <w:b/>
          <w:bCs/>
        </w:rPr>
        <w:t>).</w:t>
      </w:r>
    </w:p>
    <w:p w14:paraId="1A89DF76" w14:textId="1554E904" w:rsidR="00B14C8A" w:rsidRPr="00B23BE3" w:rsidRDefault="00D96FEB" w:rsidP="00943FC3">
      <w:pPr>
        <w:spacing w:line="270" w:lineRule="atLeast"/>
        <w:jc w:val="both"/>
        <w:rPr>
          <w:rFonts w:ascii="Times New Roman" w:eastAsia="Times New Roman" w:hAnsi="Times New Roman"/>
          <w:sz w:val="24"/>
          <w:szCs w:val="24"/>
        </w:rPr>
      </w:pPr>
      <w:r w:rsidRPr="00B23BE3">
        <w:rPr>
          <w:rFonts w:ascii="Times New Roman" w:hAnsi="Times New Roman"/>
          <w:sz w:val="24"/>
        </w:rPr>
        <w:t xml:space="preserve">Note: drafts </w:t>
      </w:r>
      <w:proofErr w:type="gramStart"/>
      <w:r w:rsidRPr="00B23BE3">
        <w:rPr>
          <w:rFonts w:ascii="Times New Roman" w:hAnsi="Times New Roman"/>
          <w:sz w:val="24"/>
        </w:rPr>
        <w:t>shall be submitted</w:t>
      </w:r>
      <w:proofErr w:type="gramEnd"/>
      <w:r w:rsidRPr="00B23BE3">
        <w:rPr>
          <w:rFonts w:ascii="Times New Roman" w:hAnsi="Times New Roman"/>
          <w:sz w:val="24"/>
        </w:rPr>
        <w:t xml:space="preserve"> along with the bid with all other evidence.</w:t>
      </w:r>
      <w:r w:rsidR="0071431A">
        <w:rPr>
          <w:rFonts w:ascii="Times New Roman" w:hAnsi="Times New Roman"/>
          <w:sz w:val="24"/>
        </w:rPr>
        <w:t xml:space="preserve"> </w:t>
      </w:r>
    </w:p>
    <w:p w14:paraId="7A759CE9" w14:textId="77777777" w:rsidR="00B14C8A" w:rsidRPr="00B23BE3" w:rsidRDefault="005C6B1C" w:rsidP="00943FC3">
      <w:pPr>
        <w:spacing w:line="270" w:lineRule="atLeast"/>
        <w:jc w:val="both"/>
        <w:rPr>
          <w:rFonts w:ascii="Times New Roman" w:eastAsia="Times New Roman" w:hAnsi="Times New Roman"/>
          <w:b/>
          <w:sz w:val="24"/>
          <w:szCs w:val="24"/>
        </w:rPr>
      </w:pPr>
      <w:r w:rsidRPr="00B23BE3">
        <w:rPr>
          <w:rFonts w:ascii="Times New Roman" w:hAnsi="Times New Roman"/>
          <w:b/>
          <w:sz w:val="24"/>
        </w:rPr>
        <w:t xml:space="preserve">WEIGHTS: </w:t>
      </w:r>
    </w:p>
    <w:p w14:paraId="0D11949A" w14:textId="0C1FD6F0" w:rsidR="00B538A0" w:rsidRPr="00B23BE3" w:rsidRDefault="0071431A" w:rsidP="00943FC3">
      <w:pPr>
        <w:spacing w:line="270" w:lineRule="atLeast"/>
        <w:jc w:val="both"/>
        <w:rPr>
          <w:rFonts w:ascii="Times New Roman" w:eastAsia="Times New Roman" w:hAnsi="Times New Roman"/>
          <w:sz w:val="24"/>
          <w:szCs w:val="24"/>
        </w:rPr>
      </w:pPr>
      <w:proofErr w:type="gramStart"/>
      <w:r>
        <w:rPr>
          <w:rFonts w:ascii="Times New Roman" w:hAnsi="Times New Roman"/>
          <w:sz w:val="24"/>
        </w:rPr>
        <w:t>6</w:t>
      </w:r>
      <w:r w:rsidR="00B538A0" w:rsidRPr="00B23BE3">
        <w:rPr>
          <w:rFonts w:ascii="Times New Roman" w:hAnsi="Times New Roman"/>
          <w:sz w:val="24"/>
        </w:rPr>
        <w:t>0</w:t>
      </w:r>
      <w:proofErr w:type="gramEnd"/>
      <w:r w:rsidR="00B538A0" w:rsidRPr="00B23BE3">
        <w:rPr>
          <w:rFonts w:ascii="Times New Roman" w:hAnsi="Times New Roman"/>
          <w:sz w:val="24"/>
        </w:rPr>
        <w:t xml:space="preserve"> weights – </w:t>
      </w:r>
      <w:r>
        <w:rPr>
          <w:rFonts w:ascii="Times New Roman" w:hAnsi="Times New Roman"/>
          <w:sz w:val="24"/>
        </w:rPr>
        <w:t xml:space="preserve">first-ranked proposed </w:t>
      </w:r>
      <w:r w:rsidRPr="0071431A">
        <w:rPr>
          <w:rFonts w:ascii="Times New Roman" w:hAnsi="Times New Roman"/>
          <w:bCs/>
        </w:rPr>
        <w:t xml:space="preserve">Plan of activities and ppt. of </w:t>
      </w:r>
      <w:r w:rsidRPr="0071431A">
        <w:rPr>
          <w:rFonts w:ascii="Times New Roman" w:hAnsi="Times New Roman"/>
          <w:sz w:val="24"/>
          <w:szCs w:val="24"/>
        </w:rPr>
        <w:t>visitor experience</w:t>
      </w:r>
      <w:r w:rsidRPr="0071431A">
        <w:rPr>
          <w:rFonts w:ascii="Times New Roman" w:hAnsi="Times New Roman"/>
          <w:bCs/>
        </w:rPr>
        <w:t xml:space="preserve"> pavilions of the Republic of Serbia for "EXPO 2025 Osaka</w:t>
      </w:r>
      <w:r>
        <w:rPr>
          <w:rFonts w:ascii="Times New Roman" w:hAnsi="Times New Roman"/>
          <w:bCs/>
        </w:rPr>
        <w:t>.</w:t>
      </w:r>
    </w:p>
    <w:p w14:paraId="767E9875" w14:textId="3927061C" w:rsidR="005C6B1C" w:rsidRPr="00B23BE3" w:rsidRDefault="0071431A" w:rsidP="00943FC3">
      <w:pPr>
        <w:spacing w:line="270" w:lineRule="atLeast"/>
        <w:jc w:val="both"/>
        <w:rPr>
          <w:rFonts w:ascii="Times New Roman" w:eastAsia="Times New Roman" w:hAnsi="Times New Roman"/>
          <w:sz w:val="24"/>
          <w:szCs w:val="24"/>
        </w:rPr>
      </w:pPr>
      <w:proofErr w:type="gramStart"/>
      <w:r>
        <w:rPr>
          <w:rFonts w:ascii="Times New Roman" w:hAnsi="Times New Roman"/>
          <w:sz w:val="24"/>
        </w:rPr>
        <w:t>30</w:t>
      </w:r>
      <w:proofErr w:type="gramEnd"/>
      <w:r w:rsidR="005C6B1C" w:rsidRPr="00B23BE3">
        <w:rPr>
          <w:rFonts w:ascii="Times New Roman" w:hAnsi="Times New Roman"/>
          <w:sz w:val="24"/>
        </w:rPr>
        <w:t xml:space="preserve"> weights – second-ranked proposed </w:t>
      </w:r>
      <w:r w:rsidRPr="0071431A">
        <w:rPr>
          <w:rFonts w:ascii="Times New Roman" w:hAnsi="Times New Roman"/>
          <w:bCs/>
        </w:rPr>
        <w:t xml:space="preserve">Plan of activities and ppt. of </w:t>
      </w:r>
      <w:r w:rsidRPr="0071431A">
        <w:rPr>
          <w:rFonts w:ascii="Times New Roman" w:hAnsi="Times New Roman"/>
          <w:sz w:val="24"/>
          <w:szCs w:val="24"/>
        </w:rPr>
        <w:t>visitor experience</w:t>
      </w:r>
      <w:r w:rsidRPr="0071431A">
        <w:rPr>
          <w:rFonts w:ascii="Times New Roman" w:hAnsi="Times New Roman"/>
          <w:bCs/>
        </w:rPr>
        <w:t xml:space="preserve"> pavilions of the Republic of Serbia for "EXPO 2025 Osaka</w:t>
      </w:r>
      <w:r w:rsidR="005C6B1C" w:rsidRPr="00B23BE3">
        <w:rPr>
          <w:rFonts w:ascii="Times New Roman" w:hAnsi="Times New Roman"/>
          <w:sz w:val="24"/>
        </w:rPr>
        <w:t>.</w:t>
      </w:r>
    </w:p>
    <w:p w14:paraId="71ABA967" w14:textId="193179E0" w:rsidR="00082579" w:rsidRPr="00B23BE3" w:rsidRDefault="00510233" w:rsidP="00943FC3">
      <w:pPr>
        <w:spacing w:line="270" w:lineRule="atLeast"/>
        <w:jc w:val="both"/>
        <w:rPr>
          <w:rFonts w:ascii="Times New Roman" w:eastAsia="Times New Roman" w:hAnsi="Times New Roman"/>
          <w:sz w:val="24"/>
          <w:szCs w:val="24"/>
        </w:rPr>
      </w:pPr>
      <w:proofErr w:type="gramStart"/>
      <w:r w:rsidRPr="00177BDA">
        <w:rPr>
          <w:rFonts w:ascii="Times New Roman" w:hAnsi="Times New Roman"/>
          <w:sz w:val="24"/>
        </w:rPr>
        <w:t>10</w:t>
      </w:r>
      <w:proofErr w:type="gramEnd"/>
      <w:r w:rsidR="0071431A" w:rsidRPr="00177BDA">
        <w:rPr>
          <w:rFonts w:ascii="Times New Roman" w:hAnsi="Times New Roman"/>
          <w:sz w:val="24"/>
        </w:rPr>
        <w:t xml:space="preserve"> weights – </w:t>
      </w:r>
      <w:r w:rsidR="0071431A">
        <w:rPr>
          <w:rFonts w:ascii="Times New Roman" w:hAnsi="Times New Roman"/>
          <w:sz w:val="24"/>
        </w:rPr>
        <w:t>third and more-ranked</w:t>
      </w:r>
      <w:r w:rsidR="005C6B1C" w:rsidRPr="00B23BE3">
        <w:rPr>
          <w:rFonts w:ascii="Times New Roman" w:hAnsi="Times New Roman"/>
          <w:sz w:val="24"/>
        </w:rPr>
        <w:t xml:space="preserve"> proposed </w:t>
      </w:r>
      <w:r w:rsidR="0071431A" w:rsidRPr="0071431A">
        <w:rPr>
          <w:rFonts w:ascii="Times New Roman" w:hAnsi="Times New Roman"/>
          <w:bCs/>
        </w:rPr>
        <w:t xml:space="preserve">Plan of activities and ppt. of </w:t>
      </w:r>
      <w:r w:rsidR="0071431A" w:rsidRPr="0071431A">
        <w:rPr>
          <w:rFonts w:ascii="Times New Roman" w:hAnsi="Times New Roman"/>
          <w:sz w:val="24"/>
          <w:szCs w:val="24"/>
        </w:rPr>
        <w:t>visitor experience</w:t>
      </w:r>
      <w:r w:rsidR="0071431A" w:rsidRPr="0071431A">
        <w:rPr>
          <w:rFonts w:ascii="Times New Roman" w:hAnsi="Times New Roman"/>
          <w:bCs/>
        </w:rPr>
        <w:t xml:space="preserve"> pavilions of the Republic of Serbia for "EXPO 2025 Osaka</w:t>
      </w:r>
      <w:r w:rsidR="0071431A">
        <w:rPr>
          <w:rFonts w:ascii="Times New Roman" w:hAnsi="Times New Roman"/>
          <w:bCs/>
        </w:rPr>
        <w:t>.</w:t>
      </w:r>
    </w:p>
    <w:p w14:paraId="618EB9A5" w14:textId="77777777" w:rsidR="00082579" w:rsidRPr="00B23BE3" w:rsidRDefault="00082579" w:rsidP="00943FC3">
      <w:pPr>
        <w:pStyle w:val="Normal1"/>
        <w:spacing w:before="0" w:beforeAutospacing="0" w:after="0" w:afterAutospacing="0"/>
        <w:jc w:val="both"/>
        <w:rPr>
          <w:rFonts w:ascii="Times New Roman" w:hAnsi="Times New Roman" w:cs="Times New Roman"/>
          <w:sz w:val="24"/>
          <w:szCs w:val="24"/>
          <w:lang w:val="sr-Cyrl-RS"/>
        </w:rPr>
      </w:pPr>
    </w:p>
    <w:p w14:paraId="3B74D811" w14:textId="77777777" w:rsidR="005C6B1C" w:rsidRPr="00B23BE3" w:rsidRDefault="005C6B1C" w:rsidP="00943FC3">
      <w:pPr>
        <w:pStyle w:val="Normal1"/>
        <w:spacing w:before="0" w:beforeAutospacing="0" w:after="0" w:afterAutospacing="0"/>
        <w:jc w:val="both"/>
        <w:rPr>
          <w:rFonts w:ascii="Times New Roman" w:hAnsi="Times New Roman" w:cs="Times New Roman"/>
          <w:b/>
          <w:sz w:val="24"/>
          <w:szCs w:val="24"/>
        </w:rPr>
      </w:pPr>
      <w:r w:rsidRPr="00B23BE3">
        <w:rPr>
          <w:rFonts w:ascii="Times New Roman" w:hAnsi="Times New Roman" w:cs="Times New Roman"/>
          <w:b/>
          <w:sz w:val="24"/>
        </w:rPr>
        <w:t>Contingency criterion:</w:t>
      </w:r>
    </w:p>
    <w:p w14:paraId="0C91D7F3" w14:textId="77777777" w:rsidR="00082579" w:rsidRPr="00B23BE3" w:rsidRDefault="00082579" w:rsidP="00943FC3">
      <w:pPr>
        <w:pStyle w:val="Normal1"/>
        <w:spacing w:before="0" w:beforeAutospacing="0" w:after="0" w:afterAutospacing="0"/>
        <w:jc w:val="both"/>
        <w:rPr>
          <w:rFonts w:ascii="Times New Roman" w:hAnsi="Times New Roman" w:cs="Times New Roman"/>
          <w:b/>
          <w:sz w:val="24"/>
          <w:szCs w:val="24"/>
          <w:lang w:val="sr-Cyrl-RS"/>
        </w:rPr>
      </w:pPr>
    </w:p>
    <w:p w14:paraId="52163B99" w14:textId="156F9A34" w:rsidR="005C6B1C" w:rsidRPr="00B23BE3" w:rsidRDefault="005C6B1C" w:rsidP="00943FC3">
      <w:pPr>
        <w:spacing w:line="259" w:lineRule="auto"/>
        <w:jc w:val="both"/>
        <w:rPr>
          <w:rFonts w:ascii="Times New Roman" w:hAnsi="Times New Roman"/>
          <w:b/>
          <w:bCs/>
          <w:sz w:val="24"/>
          <w:szCs w:val="24"/>
        </w:rPr>
      </w:pPr>
      <w:r w:rsidRPr="00B23BE3">
        <w:rPr>
          <w:rFonts w:ascii="Times New Roman" w:hAnsi="Times New Roman"/>
        </w:rPr>
        <w:t xml:space="preserve">In the event that, after the evaluation of the tenders, two or more acceptable tenders receive the same number of weights, the Contracting Entity will choose the tender of a Tenderer with a higher number of weights </w:t>
      </w:r>
      <w:r w:rsidR="0071431A">
        <w:rPr>
          <w:rFonts w:ascii="Times New Roman" w:hAnsi="Times New Roman"/>
        </w:rPr>
        <w:t>based on the "Quality Criterion.</w:t>
      </w:r>
    </w:p>
    <w:p w14:paraId="39F950DF" w14:textId="77777777" w:rsidR="005C6B1C" w:rsidRPr="00B23BE3" w:rsidRDefault="005C6B1C" w:rsidP="00943FC3">
      <w:pPr>
        <w:spacing w:before="120" w:after="120"/>
        <w:jc w:val="both"/>
        <w:rPr>
          <w:rFonts w:ascii="Times New Roman" w:hAnsi="Times New Roman"/>
          <w:sz w:val="24"/>
          <w:szCs w:val="24"/>
        </w:rPr>
      </w:pPr>
      <w:r w:rsidRPr="00B23BE3">
        <w:rPr>
          <w:rFonts w:ascii="Times New Roman" w:hAnsi="Times New Roman"/>
          <w:sz w:val="24"/>
        </w:rPr>
        <w:t xml:space="preserve">NOTE: If the tenders </w:t>
      </w:r>
      <w:proofErr w:type="gramStart"/>
      <w:r w:rsidRPr="00B23BE3">
        <w:rPr>
          <w:rFonts w:ascii="Times New Roman" w:hAnsi="Times New Roman"/>
          <w:sz w:val="24"/>
        </w:rPr>
        <w:t>have been evaluated</w:t>
      </w:r>
      <w:proofErr w:type="gramEnd"/>
      <w:r w:rsidRPr="00B23BE3">
        <w:rPr>
          <w:rFonts w:ascii="Times New Roman" w:hAnsi="Times New Roman"/>
          <w:sz w:val="24"/>
        </w:rPr>
        <w:t xml:space="preserve"> as timely and contain all the required documentation (specified in the tender documentation), a designated Commission of the Contracted Entity shall evaluate the tenders according to the abovementioned components of the criteria.</w:t>
      </w:r>
    </w:p>
    <w:p w14:paraId="2CA05141" w14:textId="77777777" w:rsidR="005C6B1C" w:rsidRPr="00B23BE3" w:rsidRDefault="005C6B1C" w:rsidP="00943FC3">
      <w:pPr>
        <w:pStyle w:val="Normal1"/>
        <w:spacing w:before="0" w:beforeAutospacing="0" w:after="0" w:afterAutospacing="0"/>
        <w:jc w:val="both"/>
        <w:rPr>
          <w:rFonts w:ascii="Times New Roman" w:hAnsi="Times New Roman" w:cs="Times New Roman"/>
          <w:sz w:val="24"/>
          <w:szCs w:val="24"/>
          <w:lang w:val="sr-Cyrl-CS"/>
        </w:rPr>
      </w:pPr>
    </w:p>
    <w:p w14:paraId="1D5A0714" w14:textId="77777777" w:rsidR="00C05DBF" w:rsidRPr="00B23BE3" w:rsidRDefault="00C05DBF" w:rsidP="00943FC3">
      <w:pPr>
        <w:pStyle w:val="Normal1"/>
        <w:spacing w:before="0" w:beforeAutospacing="0" w:after="0" w:afterAutospacing="0"/>
        <w:jc w:val="both"/>
        <w:rPr>
          <w:rFonts w:ascii="Times New Roman" w:hAnsi="Times New Roman" w:cs="Times New Roman"/>
          <w:b/>
          <w:sz w:val="24"/>
          <w:szCs w:val="24"/>
        </w:rPr>
      </w:pPr>
      <w:r w:rsidRPr="00B23BE3">
        <w:rPr>
          <w:rFonts w:ascii="Times New Roman" w:hAnsi="Times New Roman" w:cs="Times New Roman"/>
          <w:b/>
          <w:sz w:val="24"/>
        </w:rPr>
        <w:t>Method of payment after concluding the Contract</w:t>
      </w:r>
    </w:p>
    <w:p w14:paraId="3698F1BA" w14:textId="005A153B" w:rsidR="00E354AC" w:rsidRPr="00E354AC" w:rsidRDefault="00E354AC" w:rsidP="00E354AC">
      <w:pPr>
        <w:spacing w:after="5"/>
        <w:jc w:val="both"/>
        <w:rPr>
          <w:rFonts w:ascii="Times New Roman" w:eastAsia="Times New Roman" w:hAnsi="Times New Roman"/>
          <w:sz w:val="24"/>
        </w:rPr>
      </w:pPr>
    </w:p>
    <w:p w14:paraId="247E48E2" w14:textId="083A5E79"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Monthly Statements</w:t>
      </w:r>
    </w:p>
    <w:p w14:paraId="1BBED78D" w14:textId="77777777"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The Client's Representative shall submit to the Client after the end of each month a statement in a form approved by the Client showing as at the end of that month:</w:t>
      </w:r>
    </w:p>
    <w:p w14:paraId="036000B6" w14:textId="77777777" w:rsidR="00E354AC" w:rsidRPr="00E354AC" w:rsidRDefault="00E354AC" w:rsidP="00E354AC">
      <w:pPr>
        <w:spacing w:after="5"/>
        <w:jc w:val="both"/>
        <w:rPr>
          <w:rFonts w:ascii="Times New Roman" w:eastAsia="Times New Roman" w:hAnsi="Times New Roman"/>
          <w:sz w:val="24"/>
        </w:rPr>
      </w:pPr>
      <w:proofErr w:type="gramStart"/>
      <w:r w:rsidRPr="00E354AC">
        <w:rPr>
          <w:rFonts w:ascii="Times New Roman" w:eastAsia="Times New Roman" w:hAnsi="Times New Roman"/>
          <w:sz w:val="24"/>
        </w:rPr>
        <w:t>a</w:t>
      </w:r>
      <w:proofErr w:type="gramEnd"/>
      <w:r w:rsidRPr="00E354AC">
        <w:rPr>
          <w:rFonts w:ascii="Times New Roman" w:eastAsia="Times New Roman" w:hAnsi="Times New Roman"/>
          <w:sz w:val="24"/>
        </w:rPr>
        <w:t>.</w:t>
      </w:r>
      <w:r w:rsidRPr="00E354AC">
        <w:rPr>
          <w:rFonts w:ascii="Times New Roman" w:eastAsia="Times New Roman" w:hAnsi="Times New Roman"/>
          <w:sz w:val="24"/>
        </w:rPr>
        <w:tab/>
        <w:t>the estimated contract value of the Permanent Works executed;</w:t>
      </w:r>
    </w:p>
    <w:p w14:paraId="1507FA58" w14:textId="77777777" w:rsidR="00E354AC" w:rsidRPr="00E354AC" w:rsidRDefault="00E354AC" w:rsidP="00E354AC">
      <w:pPr>
        <w:spacing w:after="5"/>
        <w:jc w:val="both"/>
        <w:rPr>
          <w:rFonts w:ascii="Times New Roman" w:eastAsia="Times New Roman" w:hAnsi="Times New Roman"/>
          <w:sz w:val="24"/>
        </w:rPr>
      </w:pPr>
      <w:proofErr w:type="gramStart"/>
      <w:r w:rsidRPr="00E354AC">
        <w:rPr>
          <w:rFonts w:ascii="Times New Roman" w:eastAsia="Times New Roman" w:hAnsi="Times New Roman"/>
          <w:sz w:val="24"/>
        </w:rPr>
        <w:t>b</w:t>
      </w:r>
      <w:proofErr w:type="gramEnd"/>
      <w:r w:rsidRPr="00E354AC">
        <w:rPr>
          <w:rFonts w:ascii="Times New Roman" w:eastAsia="Times New Roman" w:hAnsi="Times New Roman"/>
          <w:sz w:val="24"/>
        </w:rPr>
        <w:t>.</w:t>
      </w:r>
      <w:r w:rsidRPr="00E354AC">
        <w:rPr>
          <w:rFonts w:ascii="Times New Roman" w:eastAsia="Times New Roman" w:hAnsi="Times New Roman"/>
          <w:sz w:val="24"/>
        </w:rPr>
        <w:tab/>
        <w:t xml:space="preserve">any other amounts which the Client's Representative is itself entitled under the terms of the Contract; </w:t>
      </w:r>
    </w:p>
    <w:p w14:paraId="6E1BCC98" w14:textId="77777777" w:rsidR="00E354AC" w:rsidRPr="00E354AC" w:rsidRDefault="00E354AC" w:rsidP="00E354AC">
      <w:pPr>
        <w:spacing w:after="5"/>
        <w:jc w:val="both"/>
        <w:rPr>
          <w:rFonts w:ascii="Times New Roman" w:eastAsia="Times New Roman" w:hAnsi="Times New Roman"/>
          <w:sz w:val="24"/>
        </w:rPr>
      </w:pPr>
      <w:proofErr w:type="gramStart"/>
      <w:r w:rsidRPr="00E354AC">
        <w:rPr>
          <w:rFonts w:ascii="Times New Roman" w:eastAsia="Times New Roman" w:hAnsi="Times New Roman"/>
          <w:sz w:val="24"/>
        </w:rPr>
        <w:t>unless</w:t>
      </w:r>
      <w:proofErr w:type="gramEnd"/>
      <w:r w:rsidRPr="00E354AC">
        <w:rPr>
          <w:rFonts w:ascii="Times New Roman" w:eastAsia="Times New Roman" w:hAnsi="Times New Roman"/>
          <w:sz w:val="24"/>
        </w:rPr>
        <w:t xml:space="preserve"> in the opinion of the Client's Representative such values and amounts together shall not justify the issue of an interim certificate.</w:t>
      </w:r>
    </w:p>
    <w:p w14:paraId="3B84E020" w14:textId="4C75062E"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Monthly Payments</w:t>
      </w:r>
    </w:p>
    <w:p w14:paraId="7396FDAB" w14:textId="77777777" w:rsidR="00E354AC" w:rsidRPr="00E354AC"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lastRenderedPageBreak/>
        <w:t>Within two (2) days from the date of submission to the Client shall certify such statement to the Client's Representative and the Client, and the Client shall within fifteen (15) days after such certified statement has been delivered to the Client pay to the Client's Representative (after deducting any previous payments on account):</w:t>
      </w:r>
    </w:p>
    <w:p w14:paraId="028E855B" w14:textId="77777777" w:rsidR="00E354AC" w:rsidRPr="00E354AC" w:rsidRDefault="00E354AC" w:rsidP="00E354AC">
      <w:pPr>
        <w:spacing w:after="5"/>
        <w:jc w:val="both"/>
        <w:rPr>
          <w:rFonts w:ascii="Times New Roman" w:eastAsia="Times New Roman" w:hAnsi="Times New Roman"/>
          <w:sz w:val="24"/>
        </w:rPr>
      </w:pPr>
      <w:proofErr w:type="gramStart"/>
      <w:r w:rsidRPr="00E354AC">
        <w:rPr>
          <w:rFonts w:ascii="Times New Roman" w:eastAsia="Times New Roman" w:hAnsi="Times New Roman"/>
          <w:sz w:val="24"/>
        </w:rPr>
        <w:t>a</w:t>
      </w:r>
      <w:proofErr w:type="gramEnd"/>
      <w:r w:rsidRPr="00E354AC">
        <w:rPr>
          <w:rFonts w:ascii="Times New Roman" w:eastAsia="Times New Roman" w:hAnsi="Times New Roman"/>
          <w:sz w:val="24"/>
        </w:rPr>
        <w:t>.</w:t>
      </w:r>
      <w:r w:rsidRPr="00E354AC">
        <w:rPr>
          <w:rFonts w:ascii="Times New Roman" w:eastAsia="Times New Roman" w:hAnsi="Times New Roman"/>
          <w:sz w:val="24"/>
        </w:rPr>
        <w:tab/>
        <w:t>the amount agreed in each of the payment milestones listed in the schedule of this contract and in relation with the commercial letter; and</w:t>
      </w:r>
    </w:p>
    <w:p w14:paraId="309EADD4" w14:textId="77777777" w:rsidR="00E354AC" w:rsidRPr="00E354AC" w:rsidRDefault="00E354AC" w:rsidP="00E354AC">
      <w:pPr>
        <w:spacing w:after="5"/>
        <w:jc w:val="both"/>
        <w:rPr>
          <w:rFonts w:ascii="Times New Roman" w:eastAsia="Times New Roman" w:hAnsi="Times New Roman"/>
          <w:sz w:val="24"/>
        </w:rPr>
      </w:pPr>
      <w:proofErr w:type="gramStart"/>
      <w:r w:rsidRPr="00E354AC">
        <w:rPr>
          <w:rFonts w:ascii="Times New Roman" w:eastAsia="Times New Roman" w:hAnsi="Times New Roman"/>
          <w:sz w:val="24"/>
        </w:rPr>
        <w:t>b</w:t>
      </w:r>
      <w:proofErr w:type="gramEnd"/>
      <w:r w:rsidRPr="00E354AC">
        <w:rPr>
          <w:rFonts w:ascii="Times New Roman" w:eastAsia="Times New Roman" w:hAnsi="Times New Roman"/>
          <w:sz w:val="24"/>
        </w:rPr>
        <w:t>.</w:t>
      </w:r>
      <w:r w:rsidRPr="00E354AC">
        <w:rPr>
          <w:rFonts w:ascii="Times New Roman" w:eastAsia="Times New Roman" w:hAnsi="Times New Roman"/>
          <w:sz w:val="24"/>
        </w:rPr>
        <w:tab/>
        <w:t>such amounts (if any) as the Client may consider proper for variation, when necessary.</w:t>
      </w:r>
    </w:p>
    <w:p w14:paraId="527F7994" w14:textId="0E122C52"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Final Account</w:t>
      </w:r>
    </w:p>
    <w:p w14:paraId="7F681241" w14:textId="77777777" w:rsidR="00E354AC" w:rsidRPr="00E354AC" w:rsidRDefault="00E354AC" w:rsidP="00E354AC">
      <w:pPr>
        <w:spacing w:after="5"/>
        <w:jc w:val="both"/>
        <w:rPr>
          <w:rFonts w:ascii="Times New Roman" w:eastAsia="Times New Roman" w:hAnsi="Times New Roman"/>
          <w:sz w:val="24"/>
        </w:rPr>
      </w:pPr>
      <w:proofErr w:type="gramStart"/>
      <w:r w:rsidRPr="00E354AC">
        <w:rPr>
          <w:rFonts w:ascii="Times New Roman" w:eastAsia="Times New Roman" w:hAnsi="Times New Roman"/>
          <w:sz w:val="24"/>
        </w:rPr>
        <w:t>Not later than the period set out after the date of the Taking Over Certificate for the whole of the Works the Client's Representative shall submit to the Client a statement of final account and all information reasonably required for its verification showing in detail the value in accordance with this Contract of the work done in accordance with this Contract together with all further sums which the Client's Representative considers to be due to it under this Contract up to the date of such Taking Over Certificate.</w:t>
      </w:r>
      <w:proofErr w:type="gramEnd"/>
      <w:r w:rsidRPr="00E354AC">
        <w:rPr>
          <w:rFonts w:ascii="Times New Roman" w:eastAsia="Times New Roman" w:hAnsi="Times New Roman"/>
          <w:sz w:val="24"/>
        </w:rPr>
        <w:t xml:space="preserve"> Such balance </w:t>
      </w:r>
      <w:proofErr w:type="gramStart"/>
      <w:r w:rsidRPr="00E354AC">
        <w:rPr>
          <w:rFonts w:ascii="Times New Roman" w:eastAsia="Times New Roman" w:hAnsi="Times New Roman"/>
          <w:sz w:val="24"/>
        </w:rPr>
        <w:t>shall be paid</w:t>
      </w:r>
      <w:proofErr w:type="gramEnd"/>
      <w:r w:rsidRPr="00E354AC">
        <w:rPr>
          <w:rFonts w:ascii="Times New Roman" w:eastAsia="Times New Roman" w:hAnsi="Times New Roman"/>
          <w:sz w:val="24"/>
        </w:rPr>
        <w:t xml:space="preserve"> to the Client's Representative as the case may require within fifteen (15) days after such certificate has been delivered to the Client.</w:t>
      </w:r>
    </w:p>
    <w:p w14:paraId="5691529B" w14:textId="432209BD" w:rsidR="00E354AC" w:rsidRPr="00E354AC" w:rsidRDefault="00E354AC" w:rsidP="003245EC">
      <w:pPr>
        <w:pStyle w:val="ListParagraph"/>
        <w:numPr>
          <w:ilvl w:val="0"/>
          <w:numId w:val="13"/>
        </w:numPr>
        <w:spacing w:after="5"/>
        <w:jc w:val="both"/>
        <w:rPr>
          <w:rFonts w:ascii="Times New Roman" w:eastAsia="Times New Roman" w:hAnsi="Times New Roman"/>
          <w:sz w:val="24"/>
        </w:rPr>
      </w:pPr>
      <w:r w:rsidRPr="00E354AC">
        <w:rPr>
          <w:rFonts w:ascii="Times New Roman" w:eastAsia="Times New Roman" w:hAnsi="Times New Roman"/>
          <w:sz w:val="24"/>
        </w:rPr>
        <w:t>Interest on Overdue Payments</w:t>
      </w:r>
    </w:p>
    <w:p w14:paraId="05CA7597" w14:textId="40B6D108" w:rsidR="0025501B" w:rsidRDefault="00E354AC" w:rsidP="00E354AC">
      <w:pPr>
        <w:spacing w:after="5"/>
        <w:jc w:val="both"/>
        <w:rPr>
          <w:rFonts w:ascii="Times New Roman" w:eastAsia="Times New Roman" w:hAnsi="Times New Roman"/>
          <w:sz w:val="24"/>
        </w:rPr>
      </w:pPr>
      <w:r w:rsidRPr="00E354AC">
        <w:rPr>
          <w:rFonts w:ascii="Times New Roman" w:eastAsia="Times New Roman" w:hAnsi="Times New Roman"/>
          <w:sz w:val="24"/>
        </w:rPr>
        <w:t xml:space="preserve">In the event of failure by the Client to make payment, the Client shall pay to the Client’s Representative interest upon any overdue payment from the latest date when the payment </w:t>
      </w:r>
      <w:proofErr w:type="gramStart"/>
      <w:r w:rsidRPr="00E354AC">
        <w:rPr>
          <w:rFonts w:ascii="Times New Roman" w:eastAsia="Times New Roman" w:hAnsi="Times New Roman"/>
          <w:sz w:val="24"/>
        </w:rPr>
        <w:t>should have been made</w:t>
      </w:r>
      <w:proofErr w:type="gramEnd"/>
      <w:r w:rsidRPr="00E354AC">
        <w:rPr>
          <w:rFonts w:ascii="Times New Roman" w:eastAsia="Times New Roman" w:hAnsi="Times New Roman"/>
          <w:sz w:val="24"/>
        </w:rPr>
        <w:t>.</w:t>
      </w:r>
    </w:p>
    <w:p w14:paraId="407DF34D" w14:textId="77777777" w:rsidR="00E354AC" w:rsidRPr="00B23BE3" w:rsidRDefault="00E354AC" w:rsidP="00E354AC">
      <w:pPr>
        <w:spacing w:after="5"/>
        <w:jc w:val="both"/>
        <w:rPr>
          <w:rFonts w:ascii="Times New Roman" w:hAnsi="Times New Roman"/>
          <w:b/>
          <w:sz w:val="24"/>
          <w:szCs w:val="24"/>
        </w:rPr>
      </w:pPr>
    </w:p>
    <w:p w14:paraId="430DC931" w14:textId="77777777" w:rsidR="00884D3D" w:rsidRPr="00B23BE3" w:rsidRDefault="00884D3D" w:rsidP="00943FC3">
      <w:pPr>
        <w:spacing w:after="5"/>
        <w:jc w:val="both"/>
        <w:rPr>
          <w:rFonts w:ascii="Times New Roman" w:hAnsi="Times New Roman"/>
          <w:b/>
          <w:sz w:val="24"/>
          <w:szCs w:val="24"/>
        </w:rPr>
      </w:pPr>
      <w:r w:rsidRPr="00B23BE3">
        <w:rPr>
          <w:rFonts w:ascii="Times New Roman" w:hAnsi="Times New Roman"/>
          <w:b/>
          <w:sz w:val="24"/>
        </w:rPr>
        <w:t xml:space="preserve">After concluding the Contract, the Contracting Entity shall be obliged to: </w:t>
      </w:r>
    </w:p>
    <w:p w14:paraId="02EC4481" w14:textId="77777777" w:rsidR="00925B49" w:rsidRPr="00B23BE3" w:rsidRDefault="00925B49" w:rsidP="003245EC">
      <w:pPr>
        <w:pStyle w:val="ListParagraph"/>
        <w:numPr>
          <w:ilvl w:val="0"/>
          <w:numId w:val="2"/>
        </w:numPr>
        <w:spacing w:after="5" w:line="271" w:lineRule="auto"/>
        <w:jc w:val="both"/>
        <w:rPr>
          <w:rFonts w:ascii="Times New Roman" w:hAnsi="Times New Roman"/>
          <w:sz w:val="24"/>
          <w:szCs w:val="24"/>
        </w:rPr>
      </w:pPr>
      <w:r w:rsidRPr="00B23BE3">
        <w:rPr>
          <w:rFonts w:ascii="Times New Roman" w:hAnsi="Times New Roman"/>
          <w:sz w:val="24"/>
        </w:rPr>
        <w:t>appoint an authorised person to monitor the implementation of this Contract;</w:t>
      </w:r>
    </w:p>
    <w:p w14:paraId="3D0CCB53" w14:textId="77777777" w:rsidR="00925B49" w:rsidRPr="00B23BE3" w:rsidRDefault="00925B49" w:rsidP="003245EC">
      <w:pPr>
        <w:pStyle w:val="ListParagraph"/>
        <w:numPr>
          <w:ilvl w:val="0"/>
          <w:numId w:val="2"/>
        </w:numPr>
        <w:spacing w:after="5" w:line="271" w:lineRule="auto"/>
        <w:jc w:val="both"/>
        <w:rPr>
          <w:rFonts w:ascii="Times New Roman" w:hAnsi="Times New Roman"/>
          <w:sz w:val="24"/>
          <w:szCs w:val="24"/>
        </w:rPr>
      </w:pPr>
      <w:r w:rsidRPr="00B23BE3">
        <w:rPr>
          <w:rFonts w:ascii="Times New Roman" w:hAnsi="Times New Roman"/>
          <w:sz w:val="24"/>
        </w:rPr>
        <w:t>undertake measures and actions provided for in this Contract in a timely and orderly manner and to organise and carry out communication with the Service Provider in a manner that ensures the most efficient and expedient execution of contractual obligations;</w:t>
      </w:r>
    </w:p>
    <w:p w14:paraId="2EE10D6A" w14:textId="77777777" w:rsidR="00925B49" w:rsidRPr="00B23BE3" w:rsidRDefault="00925B49" w:rsidP="003245EC">
      <w:pPr>
        <w:pStyle w:val="ListParagraph"/>
        <w:numPr>
          <w:ilvl w:val="0"/>
          <w:numId w:val="2"/>
        </w:numPr>
        <w:spacing w:after="5" w:line="271" w:lineRule="auto"/>
        <w:jc w:val="both"/>
        <w:rPr>
          <w:rFonts w:ascii="Times New Roman" w:hAnsi="Times New Roman"/>
          <w:sz w:val="24"/>
          <w:szCs w:val="24"/>
        </w:rPr>
      </w:pPr>
      <w:r w:rsidRPr="00B23BE3">
        <w:rPr>
          <w:rFonts w:ascii="Times New Roman" w:hAnsi="Times New Roman"/>
          <w:sz w:val="24"/>
        </w:rPr>
        <w:t>make timely payments to the Service Provider for the services performed based on a properly issued invoice.</w:t>
      </w:r>
    </w:p>
    <w:p w14:paraId="0ACC7952" w14:textId="77777777" w:rsidR="00884D3D" w:rsidRPr="00B23BE3" w:rsidRDefault="00884D3D" w:rsidP="00943FC3">
      <w:pPr>
        <w:spacing w:after="5" w:line="271" w:lineRule="auto"/>
        <w:jc w:val="both"/>
        <w:rPr>
          <w:rFonts w:ascii="Times New Roman" w:hAnsi="Times New Roman"/>
          <w:b/>
          <w:sz w:val="24"/>
          <w:szCs w:val="24"/>
          <w:lang w:val="sr-Cyrl-RS"/>
        </w:rPr>
      </w:pPr>
    </w:p>
    <w:p w14:paraId="61570226" w14:textId="77777777" w:rsidR="00884D3D" w:rsidRPr="00B23BE3" w:rsidRDefault="00884D3D" w:rsidP="00943FC3">
      <w:pPr>
        <w:tabs>
          <w:tab w:val="center" w:pos="283"/>
          <w:tab w:val="center" w:pos="2409"/>
        </w:tabs>
        <w:spacing w:line="240" w:lineRule="auto"/>
        <w:jc w:val="both"/>
        <w:rPr>
          <w:rFonts w:ascii="Times New Roman" w:hAnsi="Times New Roman"/>
          <w:b/>
          <w:sz w:val="24"/>
          <w:szCs w:val="24"/>
        </w:rPr>
      </w:pPr>
      <w:r w:rsidRPr="00B23BE3">
        <w:rPr>
          <w:rFonts w:ascii="Times New Roman" w:hAnsi="Times New Roman"/>
          <w:sz w:val="24"/>
        </w:rPr>
        <w:tab/>
      </w:r>
      <w:r w:rsidRPr="00B23BE3">
        <w:rPr>
          <w:rFonts w:ascii="Times New Roman" w:hAnsi="Times New Roman"/>
          <w:b/>
          <w:sz w:val="24"/>
        </w:rPr>
        <w:t xml:space="preserve">After the conclusion of the Contract, the Service Provider shall undertake: </w:t>
      </w:r>
    </w:p>
    <w:p w14:paraId="61FA50F5" w14:textId="77777777" w:rsidR="00925B49" w:rsidRPr="00B23BE3" w:rsidRDefault="00925B49" w:rsidP="003245EC">
      <w:pPr>
        <w:numPr>
          <w:ilvl w:val="0"/>
          <w:numId w:val="1"/>
        </w:numPr>
        <w:tabs>
          <w:tab w:val="left" w:pos="284"/>
        </w:tabs>
        <w:suppressAutoHyphens/>
        <w:spacing w:after="0" w:line="240" w:lineRule="auto"/>
        <w:jc w:val="both"/>
        <w:rPr>
          <w:rFonts w:ascii="Times New Roman" w:hAnsi="Times New Roman"/>
          <w:sz w:val="24"/>
          <w:szCs w:val="24"/>
        </w:rPr>
      </w:pPr>
      <w:r w:rsidRPr="00B23BE3">
        <w:rPr>
          <w:rFonts w:ascii="Times New Roman" w:hAnsi="Times New Roman"/>
          <w:sz w:val="24"/>
        </w:rPr>
        <w:t>to carry out the work under this Contract in accordance with the provisions of applicable laws, regulations, technical specifications, technical conditions and standards that apply to this type of work, with quality and with strict adherence to the professional rules of their profession, and in accordance with the submitted technical specification;</w:t>
      </w:r>
    </w:p>
    <w:p w14:paraId="5B00A915" w14:textId="77777777" w:rsidR="00925B49" w:rsidRPr="00B23BE3" w:rsidRDefault="00925B49" w:rsidP="003245EC">
      <w:pPr>
        <w:numPr>
          <w:ilvl w:val="0"/>
          <w:numId w:val="1"/>
        </w:numPr>
        <w:tabs>
          <w:tab w:val="left" w:pos="284"/>
        </w:tabs>
        <w:suppressAutoHyphens/>
        <w:spacing w:after="0" w:line="240" w:lineRule="auto"/>
        <w:jc w:val="both"/>
        <w:rPr>
          <w:rFonts w:ascii="Times New Roman" w:hAnsi="Times New Roman"/>
          <w:sz w:val="24"/>
          <w:szCs w:val="24"/>
        </w:rPr>
      </w:pPr>
      <w:r w:rsidRPr="00B23BE3">
        <w:rPr>
          <w:rFonts w:ascii="Times New Roman" w:hAnsi="Times New Roman"/>
          <w:sz w:val="24"/>
        </w:rPr>
        <w:t xml:space="preserve">not to publish or make available to third parties the documentation and data it received from the Contracting Entity for the purpose of providing the given services, either in its entirety or partially, without the written consent of the Contracting Entity and to treat all technical and other data related to this Contract as confidential  during the provision of services; </w:t>
      </w:r>
    </w:p>
    <w:p w14:paraId="436381EA" w14:textId="77777777" w:rsidR="00925B49" w:rsidRPr="00B23BE3" w:rsidRDefault="00925B49" w:rsidP="003245EC">
      <w:pPr>
        <w:numPr>
          <w:ilvl w:val="0"/>
          <w:numId w:val="1"/>
        </w:numPr>
        <w:tabs>
          <w:tab w:val="left" w:pos="284"/>
        </w:tabs>
        <w:suppressAutoHyphens/>
        <w:spacing w:after="0" w:line="240" w:lineRule="auto"/>
        <w:jc w:val="both"/>
        <w:rPr>
          <w:rFonts w:ascii="Times New Roman" w:hAnsi="Times New Roman"/>
          <w:sz w:val="24"/>
          <w:szCs w:val="24"/>
        </w:rPr>
      </w:pPr>
      <w:r w:rsidRPr="00B23BE3">
        <w:rPr>
          <w:rFonts w:ascii="Times New Roman" w:hAnsi="Times New Roman"/>
          <w:sz w:val="24"/>
        </w:rPr>
        <w:t>to assume full responsibility for the execution of contractual obligations and the quality of the service performed, as well as for making amendments to the submitted conceptual design during the implementation of the Contract according to any objections of the Contracting Entity pursuant to Article 5 of this Contract, until the final approval is obtained from the Contracting Entity and the organiser of "EXPO 2025 Osaka”;</w:t>
      </w:r>
    </w:p>
    <w:p w14:paraId="5B7BCE70" w14:textId="32BCA71B" w:rsidR="00925B49" w:rsidRPr="00B23BE3" w:rsidRDefault="00925B49" w:rsidP="003245EC">
      <w:pPr>
        <w:numPr>
          <w:ilvl w:val="0"/>
          <w:numId w:val="1"/>
        </w:numPr>
        <w:tabs>
          <w:tab w:val="left" w:pos="284"/>
        </w:tabs>
        <w:suppressAutoHyphens/>
        <w:spacing w:after="0" w:line="240" w:lineRule="auto"/>
        <w:jc w:val="both"/>
        <w:rPr>
          <w:rFonts w:ascii="Times New Roman" w:hAnsi="Times New Roman"/>
          <w:sz w:val="24"/>
          <w:szCs w:val="24"/>
        </w:rPr>
      </w:pPr>
      <w:proofErr w:type="gramStart"/>
      <w:r w:rsidRPr="00B23BE3">
        <w:rPr>
          <w:rFonts w:ascii="Times New Roman" w:hAnsi="Times New Roman"/>
          <w:sz w:val="24"/>
        </w:rPr>
        <w:lastRenderedPageBreak/>
        <w:t>to</w:t>
      </w:r>
      <w:proofErr w:type="gramEnd"/>
      <w:r w:rsidRPr="00B23BE3">
        <w:rPr>
          <w:rFonts w:ascii="Times New Roman" w:hAnsi="Times New Roman"/>
          <w:sz w:val="24"/>
        </w:rPr>
        <w:t xml:space="preserve"> develop</w:t>
      </w:r>
      <w:r w:rsidR="008229FA">
        <w:rPr>
          <w:rFonts w:ascii="Times New Roman" w:hAnsi="Times New Roman"/>
          <w:sz w:val="24"/>
        </w:rPr>
        <w:t xml:space="preserve"> all necessary documentation</w:t>
      </w:r>
      <w:r w:rsidRPr="00B23BE3">
        <w:rPr>
          <w:rFonts w:ascii="Times New Roman" w:hAnsi="Times New Roman"/>
          <w:sz w:val="24"/>
        </w:rPr>
        <w:t xml:space="preserve"> of the pavilions of the Republic of Serbia for "EXPO 2025 Osaka" in accordance with the technical specification and other relevant documentation and deliver them on a portable electronic multimedia data carr</w:t>
      </w:r>
      <w:r w:rsidR="008229FA">
        <w:rPr>
          <w:rFonts w:ascii="Times New Roman" w:hAnsi="Times New Roman"/>
          <w:sz w:val="24"/>
        </w:rPr>
        <w:t xml:space="preserve">ier and in paper form in </w:t>
      </w:r>
      <w:r w:rsidRPr="00B23BE3">
        <w:rPr>
          <w:rFonts w:ascii="Times New Roman" w:hAnsi="Times New Roman"/>
          <w:sz w:val="24"/>
        </w:rPr>
        <w:t>English and Japanese, signed by the Service Provider.</w:t>
      </w:r>
    </w:p>
    <w:p w14:paraId="3C28EA08" w14:textId="77777777" w:rsidR="00296931" w:rsidRPr="00B23BE3" w:rsidRDefault="00296931" w:rsidP="00943FC3">
      <w:pPr>
        <w:pStyle w:val="Normal1"/>
        <w:spacing w:before="0" w:beforeAutospacing="0" w:after="0" w:afterAutospacing="0"/>
        <w:jc w:val="both"/>
        <w:rPr>
          <w:rFonts w:ascii="Times New Roman" w:hAnsi="Times New Roman" w:cs="Times New Roman"/>
          <w:b/>
          <w:sz w:val="24"/>
          <w:szCs w:val="24"/>
          <w:u w:val="single"/>
          <w:lang w:val="sr-Cyrl-CS"/>
        </w:rPr>
      </w:pPr>
    </w:p>
    <w:p w14:paraId="08A6FA72" w14:textId="77777777" w:rsidR="00381499" w:rsidRPr="00B23BE3" w:rsidRDefault="00746409" w:rsidP="00943FC3">
      <w:pPr>
        <w:pStyle w:val="Normal1"/>
        <w:spacing w:before="0" w:beforeAutospacing="0" w:after="0" w:afterAutospacing="0"/>
        <w:jc w:val="both"/>
        <w:rPr>
          <w:rFonts w:ascii="Times New Roman" w:hAnsi="Times New Roman" w:cs="Times New Roman"/>
          <w:b/>
          <w:sz w:val="24"/>
          <w:szCs w:val="24"/>
          <w:u w:val="single"/>
        </w:rPr>
      </w:pPr>
      <w:r w:rsidRPr="00B23BE3">
        <w:rPr>
          <w:rFonts w:ascii="Times New Roman" w:hAnsi="Times New Roman" w:cs="Times New Roman"/>
          <w:b/>
          <w:sz w:val="24"/>
          <w:u w:val="single"/>
        </w:rPr>
        <w:t>TENDER FORM</w:t>
      </w:r>
    </w:p>
    <w:p w14:paraId="08E28A1C" w14:textId="77777777" w:rsidR="009C3677" w:rsidRPr="00B23BE3" w:rsidRDefault="009C3677" w:rsidP="00943FC3">
      <w:pPr>
        <w:pStyle w:val="Normal1"/>
        <w:spacing w:before="0" w:beforeAutospacing="0" w:after="0" w:afterAutospacing="0"/>
        <w:jc w:val="both"/>
        <w:rPr>
          <w:rFonts w:ascii="Times New Roman" w:hAnsi="Times New Roman" w:cs="Times New Roman"/>
          <w:b/>
          <w:sz w:val="24"/>
          <w:szCs w:val="24"/>
          <w:lang w:val="sr-Cyrl-CS"/>
        </w:rPr>
      </w:pPr>
    </w:p>
    <w:p w14:paraId="75D90B77" w14:textId="77777777" w:rsidR="00381499" w:rsidRPr="00B23BE3" w:rsidRDefault="00381499" w:rsidP="00943FC3">
      <w:pPr>
        <w:spacing w:line="259" w:lineRule="auto"/>
        <w:jc w:val="both"/>
        <w:rPr>
          <w:rFonts w:ascii="Times New Roman" w:eastAsiaTheme="minorHAnsi" w:hAnsi="Times New Roman"/>
          <w:b/>
          <w:sz w:val="24"/>
          <w:szCs w:val="24"/>
        </w:rPr>
      </w:pPr>
      <w:r w:rsidRPr="00B23BE3">
        <w:rPr>
          <w:rFonts w:ascii="Times New Roman" w:hAnsi="Times New Roman"/>
          <w:b/>
          <w:sz w:val="24"/>
        </w:rPr>
        <w:t>Tender number:     ______________</w:t>
      </w:r>
    </w:p>
    <w:p w14:paraId="2299D662" w14:textId="77777777" w:rsidR="002F0273" w:rsidRPr="00B23BE3" w:rsidRDefault="00381499" w:rsidP="00943FC3">
      <w:pPr>
        <w:spacing w:line="259" w:lineRule="auto"/>
        <w:jc w:val="both"/>
        <w:rPr>
          <w:rFonts w:ascii="Times New Roman" w:eastAsiaTheme="minorHAnsi" w:hAnsi="Times New Roman"/>
          <w:b/>
          <w:sz w:val="24"/>
          <w:szCs w:val="24"/>
        </w:rPr>
      </w:pPr>
      <w:r w:rsidRPr="00B23BE3">
        <w:rPr>
          <w:rFonts w:ascii="Times New Roman" w:hAnsi="Times New Roman"/>
          <w:b/>
          <w:sz w:val="24"/>
        </w:rPr>
        <w:t>Date of Tender:  ______________</w:t>
      </w:r>
    </w:p>
    <w:p w14:paraId="02C234B6" w14:textId="77777777" w:rsidR="00743797" w:rsidRPr="00B23BE3" w:rsidRDefault="00746409" w:rsidP="00943FC3">
      <w:pPr>
        <w:jc w:val="both"/>
        <w:rPr>
          <w:rFonts w:ascii="Times New Roman" w:hAnsi="Times New Roman"/>
          <w:b/>
          <w:bCs/>
          <w:iCs/>
          <w:sz w:val="24"/>
          <w:szCs w:val="24"/>
        </w:rPr>
      </w:pPr>
      <w:r w:rsidRPr="00B23BE3">
        <w:rPr>
          <w:rFonts w:ascii="Times New Roman" w:hAnsi="Times New Roman"/>
          <w:b/>
          <w:sz w:val="24"/>
        </w:rPr>
        <w:t>GENERAL INFORMATION ABOUT THE TENDERER</w:t>
      </w:r>
    </w:p>
    <w:tbl>
      <w:tblPr>
        <w:tblW w:w="9806" w:type="dxa"/>
        <w:tblInd w:w="-5" w:type="dxa"/>
        <w:tblLayout w:type="fixed"/>
        <w:tblLook w:val="04A0" w:firstRow="1" w:lastRow="0" w:firstColumn="1" w:lastColumn="0" w:noHBand="0" w:noVBand="1"/>
      </w:tblPr>
      <w:tblGrid>
        <w:gridCol w:w="4984"/>
        <w:gridCol w:w="4822"/>
      </w:tblGrid>
      <w:tr w:rsidR="00746409" w:rsidRPr="00B23BE3" w14:paraId="2165AD1F" w14:textId="77777777" w:rsidTr="009F5137">
        <w:trPr>
          <w:trHeight w:val="397"/>
        </w:trPr>
        <w:tc>
          <w:tcPr>
            <w:tcW w:w="4984" w:type="dxa"/>
            <w:tcBorders>
              <w:top w:val="single" w:sz="4" w:space="0" w:color="000000"/>
              <w:left w:val="single" w:sz="4" w:space="0" w:color="000000"/>
              <w:bottom w:val="single" w:sz="4" w:space="0" w:color="000000"/>
              <w:right w:val="nil"/>
            </w:tcBorders>
            <w:hideMark/>
          </w:tcPr>
          <w:p w14:paraId="6F6CEC0D" w14:textId="77777777"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Name of the Tenderer:</w:t>
            </w:r>
          </w:p>
        </w:tc>
        <w:tc>
          <w:tcPr>
            <w:tcW w:w="4822" w:type="dxa"/>
            <w:tcBorders>
              <w:top w:val="single" w:sz="4" w:space="0" w:color="000000"/>
              <w:left w:val="single" w:sz="4" w:space="0" w:color="000000"/>
              <w:bottom w:val="single" w:sz="4" w:space="0" w:color="000000"/>
              <w:right w:val="single" w:sz="4" w:space="0" w:color="000000"/>
            </w:tcBorders>
          </w:tcPr>
          <w:p w14:paraId="40A8A8EF" w14:textId="77777777" w:rsidR="00746409" w:rsidRPr="00B23BE3" w:rsidRDefault="00746409" w:rsidP="00943FC3">
            <w:pPr>
              <w:spacing w:after="0"/>
              <w:jc w:val="both"/>
              <w:rPr>
                <w:rFonts w:ascii="Times New Roman" w:hAnsi="Times New Roman"/>
                <w:b/>
                <w:bCs/>
                <w:iCs/>
                <w:sz w:val="24"/>
                <w:szCs w:val="24"/>
                <w:lang w:val="sr-Cyrl-RS"/>
              </w:rPr>
            </w:pPr>
          </w:p>
        </w:tc>
      </w:tr>
      <w:tr w:rsidR="00746409" w:rsidRPr="00B23BE3" w14:paraId="36CD59EB" w14:textId="77777777" w:rsidTr="009F5137">
        <w:trPr>
          <w:trHeight w:val="397"/>
        </w:trPr>
        <w:tc>
          <w:tcPr>
            <w:tcW w:w="4984" w:type="dxa"/>
            <w:tcBorders>
              <w:top w:val="single" w:sz="4" w:space="0" w:color="000000"/>
              <w:left w:val="single" w:sz="4" w:space="0" w:color="000000"/>
              <w:bottom w:val="single" w:sz="4" w:space="0" w:color="000000"/>
              <w:right w:val="nil"/>
            </w:tcBorders>
            <w:hideMark/>
          </w:tcPr>
          <w:p w14:paraId="54AF3F00" w14:textId="77777777"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Address of the Tenderer:</w:t>
            </w:r>
          </w:p>
        </w:tc>
        <w:tc>
          <w:tcPr>
            <w:tcW w:w="4822" w:type="dxa"/>
            <w:tcBorders>
              <w:top w:val="single" w:sz="4" w:space="0" w:color="000000"/>
              <w:left w:val="single" w:sz="4" w:space="0" w:color="000000"/>
              <w:bottom w:val="single" w:sz="4" w:space="0" w:color="000000"/>
              <w:right w:val="single" w:sz="4" w:space="0" w:color="000000"/>
            </w:tcBorders>
          </w:tcPr>
          <w:p w14:paraId="6210BA71" w14:textId="77777777" w:rsidR="00746409" w:rsidRPr="00B23BE3" w:rsidRDefault="00746409" w:rsidP="00943FC3">
            <w:pPr>
              <w:spacing w:after="0"/>
              <w:jc w:val="both"/>
              <w:rPr>
                <w:rFonts w:ascii="Times New Roman" w:hAnsi="Times New Roman"/>
                <w:b/>
                <w:bCs/>
                <w:iCs/>
                <w:sz w:val="24"/>
                <w:szCs w:val="24"/>
                <w:lang w:val="sr-Cyrl-RS"/>
              </w:rPr>
            </w:pPr>
          </w:p>
        </w:tc>
      </w:tr>
      <w:tr w:rsidR="00746409" w:rsidRPr="00B23BE3" w14:paraId="463E0F6B" w14:textId="77777777" w:rsidTr="009F5137">
        <w:trPr>
          <w:trHeight w:val="397"/>
        </w:trPr>
        <w:tc>
          <w:tcPr>
            <w:tcW w:w="4984" w:type="dxa"/>
            <w:tcBorders>
              <w:top w:val="single" w:sz="4" w:space="0" w:color="000000"/>
              <w:left w:val="single" w:sz="4" w:space="0" w:color="000000"/>
              <w:bottom w:val="single" w:sz="4" w:space="0" w:color="000000"/>
              <w:right w:val="nil"/>
            </w:tcBorders>
          </w:tcPr>
          <w:p w14:paraId="7EFF502D" w14:textId="77777777"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Registration number of the Tenderer:</w:t>
            </w:r>
          </w:p>
        </w:tc>
        <w:tc>
          <w:tcPr>
            <w:tcW w:w="4822" w:type="dxa"/>
            <w:tcBorders>
              <w:top w:val="single" w:sz="4" w:space="0" w:color="000000"/>
              <w:left w:val="single" w:sz="4" w:space="0" w:color="000000"/>
              <w:bottom w:val="single" w:sz="4" w:space="0" w:color="000000"/>
              <w:right w:val="single" w:sz="4" w:space="0" w:color="000000"/>
            </w:tcBorders>
          </w:tcPr>
          <w:p w14:paraId="23B3DD50" w14:textId="77777777" w:rsidR="00746409" w:rsidRPr="00B23BE3" w:rsidRDefault="00746409" w:rsidP="00943FC3">
            <w:pPr>
              <w:spacing w:after="0"/>
              <w:jc w:val="both"/>
              <w:rPr>
                <w:rFonts w:ascii="Times New Roman" w:hAnsi="Times New Roman"/>
                <w:b/>
                <w:bCs/>
                <w:iCs/>
                <w:sz w:val="24"/>
                <w:szCs w:val="24"/>
                <w:lang w:val="sr-Cyrl-RS"/>
              </w:rPr>
            </w:pPr>
          </w:p>
        </w:tc>
      </w:tr>
      <w:tr w:rsidR="00746409" w:rsidRPr="00B23BE3" w14:paraId="08206682" w14:textId="77777777" w:rsidTr="009F5137">
        <w:trPr>
          <w:trHeight w:val="397"/>
        </w:trPr>
        <w:tc>
          <w:tcPr>
            <w:tcW w:w="4984" w:type="dxa"/>
            <w:tcBorders>
              <w:top w:val="single" w:sz="4" w:space="0" w:color="000000"/>
              <w:left w:val="single" w:sz="4" w:space="0" w:color="000000"/>
              <w:bottom w:val="single" w:sz="4" w:space="0" w:color="000000"/>
              <w:right w:val="nil"/>
            </w:tcBorders>
          </w:tcPr>
          <w:p w14:paraId="55E24F0A" w14:textId="77777777" w:rsidR="00746409" w:rsidRPr="00B23BE3" w:rsidRDefault="009F5137" w:rsidP="00943FC3">
            <w:pPr>
              <w:spacing w:after="0"/>
              <w:jc w:val="both"/>
              <w:rPr>
                <w:rFonts w:ascii="Times New Roman" w:hAnsi="Times New Roman"/>
                <w:b/>
                <w:bCs/>
                <w:iCs/>
                <w:sz w:val="24"/>
                <w:szCs w:val="24"/>
              </w:rPr>
            </w:pPr>
            <w:r w:rsidRPr="00B23BE3">
              <w:rPr>
                <w:rFonts w:ascii="Times New Roman" w:hAnsi="Times New Roman"/>
                <w:sz w:val="24"/>
              </w:rPr>
              <w:t>Tax ID No.:</w:t>
            </w:r>
          </w:p>
        </w:tc>
        <w:tc>
          <w:tcPr>
            <w:tcW w:w="4822" w:type="dxa"/>
            <w:tcBorders>
              <w:top w:val="single" w:sz="4" w:space="0" w:color="000000"/>
              <w:left w:val="single" w:sz="4" w:space="0" w:color="000000"/>
              <w:bottom w:val="single" w:sz="4" w:space="0" w:color="000000"/>
              <w:right w:val="single" w:sz="4" w:space="0" w:color="000000"/>
            </w:tcBorders>
          </w:tcPr>
          <w:p w14:paraId="65FF244C" w14:textId="77777777" w:rsidR="00746409" w:rsidRPr="00B23BE3" w:rsidRDefault="00746409" w:rsidP="00943FC3">
            <w:pPr>
              <w:snapToGrid w:val="0"/>
              <w:spacing w:after="0"/>
              <w:jc w:val="both"/>
              <w:rPr>
                <w:rFonts w:ascii="Times New Roman" w:hAnsi="Times New Roman"/>
                <w:b/>
                <w:bCs/>
                <w:iCs/>
                <w:sz w:val="24"/>
                <w:szCs w:val="24"/>
                <w:lang w:val="sr-Cyrl-RS"/>
              </w:rPr>
            </w:pPr>
          </w:p>
        </w:tc>
      </w:tr>
      <w:tr w:rsidR="00746409" w:rsidRPr="00B23BE3" w14:paraId="62FDB3D2" w14:textId="77777777" w:rsidTr="009F5137">
        <w:trPr>
          <w:trHeight w:val="397"/>
        </w:trPr>
        <w:tc>
          <w:tcPr>
            <w:tcW w:w="4984" w:type="dxa"/>
            <w:tcBorders>
              <w:top w:val="single" w:sz="4" w:space="0" w:color="000000"/>
              <w:left w:val="single" w:sz="4" w:space="0" w:color="000000"/>
              <w:bottom w:val="single" w:sz="4" w:space="0" w:color="000000"/>
              <w:right w:val="nil"/>
            </w:tcBorders>
          </w:tcPr>
          <w:p w14:paraId="5E09361B" w14:textId="77777777"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Name of the contact person:</w:t>
            </w:r>
          </w:p>
        </w:tc>
        <w:tc>
          <w:tcPr>
            <w:tcW w:w="4822" w:type="dxa"/>
            <w:tcBorders>
              <w:top w:val="single" w:sz="4" w:space="0" w:color="000000"/>
              <w:left w:val="single" w:sz="4" w:space="0" w:color="000000"/>
              <w:bottom w:val="single" w:sz="4" w:space="0" w:color="000000"/>
              <w:right w:val="single" w:sz="4" w:space="0" w:color="000000"/>
            </w:tcBorders>
          </w:tcPr>
          <w:p w14:paraId="226DA272" w14:textId="77777777" w:rsidR="00746409" w:rsidRPr="00B23BE3" w:rsidRDefault="00746409" w:rsidP="00943FC3">
            <w:pPr>
              <w:spacing w:after="0"/>
              <w:jc w:val="both"/>
              <w:rPr>
                <w:rFonts w:ascii="Times New Roman" w:hAnsi="Times New Roman"/>
                <w:b/>
                <w:bCs/>
                <w:iCs/>
                <w:sz w:val="24"/>
                <w:szCs w:val="24"/>
                <w:lang w:val="sr-Cyrl-RS"/>
              </w:rPr>
            </w:pPr>
          </w:p>
        </w:tc>
      </w:tr>
      <w:tr w:rsidR="00746409" w:rsidRPr="00B23BE3" w14:paraId="47AE57E1" w14:textId="77777777" w:rsidTr="009F5137">
        <w:trPr>
          <w:trHeight w:val="397"/>
        </w:trPr>
        <w:tc>
          <w:tcPr>
            <w:tcW w:w="4984" w:type="dxa"/>
            <w:tcBorders>
              <w:top w:val="single" w:sz="4" w:space="0" w:color="000000"/>
              <w:left w:val="single" w:sz="4" w:space="0" w:color="000000"/>
              <w:bottom w:val="single" w:sz="4" w:space="0" w:color="000000"/>
              <w:right w:val="nil"/>
            </w:tcBorders>
          </w:tcPr>
          <w:p w14:paraId="39E87946" w14:textId="77777777"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Tenderer`s E-mail:</w:t>
            </w:r>
          </w:p>
        </w:tc>
        <w:tc>
          <w:tcPr>
            <w:tcW w:w="4822" w:type="dxa"/>
            <w:tcBorders>
              <w:top w:val="single" w:sz="4" w:space="0" w:color="000000"/>
              <w:left w:val="single" w:sz="4" w:space="0" w:color="000000"/>
              <w:bottom w:val="single" w:sz="4" w:space="0" w:color="000000"/>
              <w:right w:val="single" w:sz="4" w:space="0" w:color="000000"/>
            </w:tcBorders>
          </w:tcPr>
          <w:p w14:paraId="2681412E" w14:textId="77777777" w:rsidR="00746409" w:rsidRPr="00B23BE3" w:rsidRDefault="00746409" w:rsidP="00943FC3">
            <w:pPr>
              <w:snapToGrid w:val="0"/>
              <w:spacing w:after="0"/>
              <w:jc w:val="both"/>
              <w:rPr>
                <w:rFonts w:ascii="Times New Roman" w:hAnsi="Times New Roman"/>
                <w:b/>
                <w:bCs/>
                <w:iCs/>
                <w:sz w:val="24"/>
                <w:szCs w:val="24"/>
                <w:lang w:val="sr-Cyrl-RS"/>
              </w:rPr>
            </w:pPr>
          </w:p>
        </w:tc>
      </w:tr>
      <w:tr w:rsidR="00746409" w:rsidRPr="00B23BE3" w14:paraId="63B6D36B" w14:textId="77777777" w:rsidTr="009F5137">
        <w:trPr>
          <w:trHeight w:val="397"/>
        </w:trPr>
        <w:tc>
          <w:tcPr>
            <w:tcW w:w="4984" w:type="dxa"/>
            <w:tcBorders>
              <w:top w:val="single" w:sz="4" w:space="0" w:color="000000"/>
              <w:left w:val="single" w:sz="4" w:space="0" w:color="000000"/>
              <w:bottom w:val="single" w:sz="4" w:space="0" w:color="000000"/>
              <w:right w:val="nil"/>
            </w:tcBorders>
          </w:tcPr>
          <w:p w14:paraId="066E283C" w14:textId="77777777"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Phone:</w:t>
            </w:r>
          </w:p>
        </w:tc>
        <w:tc>
          <w:tcPr>
            <w:tcW w:w="4822" w:type="dxa"/>
            <w:tcBorders>
              <w:top w:val="single" w:sz="4" w:space="0" w:color="000000"/>
              <w:left w:val="single" w:sz="4" w:space="0" w:color="000000"/>
              <w:bottom w:val="single" w:sz="4" w:space="0" w:color="000000"/>
              <w:right w:val="single" w:sz="4" w:space="0" w:color="000000"/>
            </w:tcBorders>
          </w:tcPr>
          <w:p w14:paraId="4B0A42F0" w14:textId="77777777" w:rsidR="00746409" w:rsidRPr="00B23BE3" w:rsidRDefault="00746409" w:rsidP="00943FC3">
            <w:pPr>
              <w:spacing w:after="0"/>
              <w:jc w:val="both"/>
              <w:rPr>
                <w:rFonts w:ascii="Times New Roman" w:hAnsi="Times New Roman"/>
                <w:b/>
                <w:bCs/>
                <w:iCs/>
                <w:sz w:val="24"/>
                <w:szCs w:val="24"/>
                <w:lang w:val="sr-Cyrl-RS"/>
              </w:rPr>
            </w:pPr>
          </w:p>
        </w:tc>
      </w:tr>
      <w:tr w:rsidR="00746409" w:rsidRPr="00B23BE3" w14:paraId="3384C186" w14:textId="77777777" w:rsidTr="009F5137">
        <w:trPr>
          <w:trHeight w:val="397"/>
        </w:trPr>
        <w:tc>
          <w:tcPr>
            <w:tcW w:w="4984" w:type="dxa"/>
            <w:tcBorders>
              <w:top w:val="single" w:sz="4" w:space="0" w:color="000000"/>
              <w:left w:val="single" w:sz="4" w:space="0" w:color="000000"/>
              <w:bottom w:val="single" w:sz="4" w:space="0" w:color="000000"/>
              <w:right w:val="nil"/>
            </w:tcBorders>
          </w:tcPr>
          <w:p w14:paraId="77D98EBA" w14:textId="77777777"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Account number and bank name of the Tenderer:</w:t>
            </w:r>
          </w:p>
        </w:tc>
        <w:tc>
          <w:tcPr>
            <w:tcW w:w="4822" w:type="dxa"/>
            <w:tcBorders>
              <w:top w:val="single" w:sz="4" w:space="0" w:color="000000"/>
              <w:left w:val="single" w:sz="4" w:space="0" w:color="000000"/>
              <w:bottom w:val="single" w:sz="4" w:space="0" w:color="000000"/>
              <w:right w:val="single" w:sz="4" w:space="0" w:color="000000"/>
            </w:tcBorders>
          </w:tcPr>
          <w:p w14:paraId="7045741F" w14:textId="77777777" w:rsidR="00746409" w:rsidRPr="00B23BE3" w:rsidRDefault="00746409" w:rsidP="00943FC3">
            <w:pPr>
              <w:spacing w:after="0"/>
              <w:jc w:val="both"/>
              <w:rPr>
                <w:rFonts w:ascii="Times New Roman" w:hAnsi="Times New Roman"/>
                <w:b/>
                <w:bCs/>
                <w:iCs/>
                <w:sz w:val="24"/>
                <w:szCs w:val="24"/>
                <w:lang w:val="sr-Cyrl-RS"/>
              </w:rPr>
            </w:pPr>
          </w:p>
        </w:tc>
      </w:tr>
      <w:tr w:rsidR="00746409" w:rsidRPr="00B23BE3" w14:paraId="46EC5752" w14:textId="77777777" w:rsidTr="009F5137">
        <w:trPr>
          <w:trHeight w:val="397"/>
        </w:trPr>
        <w:tc>
          <w:tcPr>
            <w:tcW w:w="4984" w:type="dxa"/>
            <w:tcBorders>
              <w:top w:val="single" w:sz="4" w:space="0" w:color="000000"/>
              <w:left w:val="single" w:sz="4" w:space="0" w:color="000000"/>
              <w:bottom w:val="single" w:sz="4" w:space="0" w:color="000000"/>
              <w:right w:val="nil"/>
            </w:tcBorders>
            <w:hideMark/>
          </w:tcPr>
          <w:p w14:paraId="0700F9B1" w14:textId="77777777" w:rsidR="00746409" w:rsidRPr="00B23BE3" w:rsidRDefault="00746409" w:rsidP="00943FC3">
            <w:pPr>
              <w:spacing w:after="0"/>
              <w:jc w:val="both"/>
              <w:rPr>
                <w:rFonts w:ascii="Times New Roman" w:hAnsi="Times New Roman"/>
                <w:b/>
                <w:bCs/>
                <w:iCs/>
                <w:sz w:val="24"/>
                <w:szCs w:val="24"/>
              </w:rPr>
            </w:pPr>
            <w:r w:rsidRPr="00B23BE3">
              <w:rPr>
                <w:rFonts w:ascii="Times New Roman" w:hAnsi="Times New Roman"/>
                <w:sz w:val="24"/>
              </w:rPr>
              <w:t>Person authorised to sign the Contract:</w:t>
            </w:r>
          </w:p>
        </w:tc>
        <w:tc>
          <w:tcPr>
            <w:tcW w:w="4822" w:type="dxa"/>
            <w:tcBorders>
              <w:top w:val="single" w:sz="4" w:space="0" w:color="000000"/>
              <w:left w:val="single" w:sz="4" w:space="0" w:color="000000"/>
              <w:bottom w:val="single" w:sz="4" w:space="0" w:color="000000"/>
              <w:right w:val="single" w:sz="4" w:space="0" w:color="000000"/>
            </w:tcBorders>
          </w:tcPr>
          <w:p w14:paraId="4B779DC4" w14:textId="77777777" w:rsidR="00746409" w:rsidRPr="00B23BE3" w:rsidRDefault="00746409" w:rsidP="00943FC3">
            <w:pPr>
              <w:spacing w:after="0"/>
              <w:jc w:val="both"/>
              <w:rPr>
                <w:rFonts w:ascii="Times New Roman" w:hAnsi="Times New Roman"/>
                <w:b/>
                <w:bCs/>
                <w:iCs/>
                <w:sz w:val="24"/>
                <w:szCs w:val="24"/>
                <w:lang w:val="sr-Cyrl-RS"/>
              </w:rPr>
            </w:pPr>
          </w:p>
        </w:tc>
      </w:tr>
    </w:tbl>
    <w:p w14:paraId="73DECCF0" w14:textId="77777777" w:rsidR="003E7930" w:rsidRPr="00B23BE3" w:rsidRDefault="00B54EEE" w:rsidP="00943FC3">
      <w:pPr>
        <w:jc w:val="both"/>
        <w:rPr>
          <w:rFonts w:ascii="Times New Roman" w:hAnsi="Times New Roman"/>
          <w:bCs/>
          <w:sz w:val="24"/>
          <w:szCs w:val="24"/>
        </w:rPr>
      </w:pPr>
      <w:r w:rsidRPr="00B23BE3">
        <w:rPr>
          <w:rFonts w:ascii="Times New Roman" w:hAnsi="Times New Roman"/>
          <w:b/>
          <w:sz w:val="24"/>
        </w:rPr>
        <w:t xml:space="preserve"> </w:t>
      </w:r>
    </w:p>
    <w:p w14:paraId="4568FF75" w14:textId="77777777" w:rsidR="005A054A" w:rsidRPr="00B23BE3" w:rsidRDefault="005A054A" w:rsidP="00943FC3">
      <w:pPr>
        <w:jc w:val="both"/>
        <w:rPr>
          <w:rFonts w:ascii="Times New Roman" w:hAnsi="Times New Roman"/>
          <w:b/>
          <w:bCs/>
          <w:iCs/>
          <w:sz w:val="24"/>
          <w:szCs w:val="24"/>
          <w:lang w:val="sr-Cyrl-RS"/>
        </w:rPr>
      </w:pPr>
    </w:p>
    <w:p w14:paraId="681D1779" w14:textId="77777777" w:rsidR="006934CF" w:rsidRPr="00B23BE3" w:rsidRDefault="006934CF" w:rsidP="00943FC3">
      <w:pPr>
        <w:jc w:val="both"/>
        <w:rPr>
          <w:rFonts w:ascii="Times New Roman" w:hAnsi="Times New Roman"/>
          <w:b/>
          <w:bCs/>
          <w:iCs/>
          <w:sz w:val="24"/>
          <w:szCs w:val="24"/>
        </w:rPr>
      </w:pPr>
      <w:r w:rsidRPr="00B23BE3">
        <w:rPr>
          <w:rFonts w:ascii="Times New Roman" w:hAnsi="Times New Roman"/>
          <w:b/>
          <w:sz w:val="24"/>
        </w:rPr>
        <w:t xml:space="preserve">PRICE STRUCTURE FORM </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2"/>
        <w:gridCol w:w="2647"/>
        <w:gridCol w:w="2647"/>
      </w:tblGrid>
      <w:tr w:rsidR="005A054A" w:rsidRPr="00B23BE3" w14:paraId="2837AAFD" w14:textId="77777777" w:rsidTr="00C02AEB">
        <w:trPr>
          <w:trHeight w:val="728"/>
        </w:trPr>
        <w:tc>
          <w:tcPr>
            <w:tcW w:w="3962" w:type="dxa"/>
            <w:shd w:val="clear" w:color="auto" w:fill="auto"/>
          </w:tcPr>
          <w:p w14:paraId="3F1A7358" w14:textId="77777777" w:rsidR="005A054A" w:rsidRPr="00B23BE3" w:rsidRDefault="005A054A" w:rsidP="00943FC3">
            <w:pPr>
              <w:pStyle w:val="TableContents"/>
              <w:jc w:val="both"/>
              <w:rPr>
                <w:sz w:val="22"/>
                <w:szCs w:val="22"/>
              </w:rPr>
            </w:pPr>
            <w:r w:rsidRPr="00B23BE3">
              <w:rPr>
                <w:sz w:val="22"/>
              </w:rPr>
              <w:t xml:space="preserve"> Subject of the procurement</w:t>
            </w:r>
          </w:p>
        </w:tc>
        <w:tc>
          <w:tcPr>
            <w:tcW w:w="2647" w:type="dxa"/>
            <w:shd w:val="clear" w:color="auto" w:fill="auto"/>
          </w:tcPr>
          <w:p w14:paraId="74C7D081" w14:textId="77777777" w:rsidR="005A054A" w:rsidRPr="00B23BE3" w:rsidRDefault="005A054A" w:rsidP="00943FC3">
            <w:pPr>
              <w:pStyle w:val="TableContents"/>
              <w:jc w:val="both"/>
              <w:rPr>
                <w:color w:val="auto"/>
                <w:sz w:val="22"/>
                <w:szCs w:val="22"/>
              </w:rPr>
            </w:pPr>
            <w:r w:rsidRPr="00B23BE3">
              <w:rPr>
                <w:color w:val="auto"/>
                <w:sz w:val="22"/>
              </w:rPr>
              <w:t>Total price without VAT</w:t>
            </w:r>
          </w:p>
        </w:tc>
        <w:tc>
          <w:tcPr>
            <w:tcW w:w="2647" w:type="dxa"/>
          </w:tcPr>
          <w:p w14:paraId="3096E764" w14:textId="60E3291E" w:rsidR="005A054A" w:rsidRPr="00B23BE3" w:rsidRDefault="005A054A" w:rsidP="00943FC3">
            <w:pPr>
              <w:pStyle w:val="TableContents"/>
              <w:jc w:val="both"/>
              <w:rPr>
                <w:color w:val="auto"/>
                <w:sz w:val="22"/>
                <w:szCs w:val="22"/>
              </w:rPr>
            </w:pPr>
            <w:r w:rsidRPr="00B23BE3">
              <w:rPr>
                <w:color w:val="auto"/>
                <w:sz w:val="22"/>
              </w:rPr>
              <w:t xml:space="preserve">Total price including </w:t>
            </w:r>
            <w:r w:rsidR="00130625">
              <w:rPr>
                <w:color w:val="auto"/>
                <w:sz w:val="22"/>
              </w:rPr>
              <w:t xml:space="preserve">Japanese </w:t>
            </w:r>
            <w:r w:rsidRPr="00B23BE3">
              <w:rPr>
                <w:color w:val="auto"/>
                <w:sz w:val="22"/>
              </w:rPr>
              <w:t>VAT</w:t>
            </w:r>
          </w:p>
        </w:tc>
      </w:tr>
      <w:tr w:rsidR="00130625" w:rsidRPr="00B23BE3" w14:paraId="78648BBB" w14:textId="77777777" w:rsidTr="00B23F56">
        <w:trPr>
          <w:trHeight w:val="610"/>
        </w:trPr>
        <w:tc>
          <w:tcPr>
            <w:tcW w:w="3962" w:type="dxa"/>
            <w:shd w:val="clear" w:color="auto" w:fill="auto"/>
          </w:tcPr>
          <w:p w14:paraId="6C0940EF" w14:textId="77777777" w:rsidR="00130625" w:rsidRPr="004A75EF" w:rsidRDefault="00130625" w:rsidP="00F92459">
            <w:pPr>
              <w:pStyle w:val="NoSpacing"/>
              <w:jc w:val="both"/>
              <w:rPr>
                <w:rFonts w:ascii="Times New Roman" w:hAnsi="Times New Roman" w:cs="Times New Roman"/>
                <w:b/>
                <w:sz w:val="24"/>
                <w:szCs w:val="24"/>
              </w:rPr>
            </w:pPr>
            <w:r w:rsidRPr="004A75EF">
              <w:rPr>
                <w:rFonts w:ascii="Times New Roman" w:hAnsi="Times New Roman" w:cs="Times New Roman"/>
                <w:b/>
                <w:sz w:val="24"/>
                <w:szCs w:val="24"/>
              </w:rPr>
              <w:t>PROJECT MANAGEMENT</w:t>
            </w:r>
          </w:p>
          <w:p w14:paraId="09E7914C" w14:textId="77777777" w:rsidR="00130625" w:rsidRPr="00B23BE3" w:rsidRDefault="00130625" w:rsidP="00B23F56">
            <w:pPr>
              <w:pStyle w:val="TableContents"/>
              <w:jc w:val="both"/>
              <w:rPr>
                <w:iCs/>
                <w:sz w:val="22"/>
                <w:szCs w:val="22"/>
              </w:rPr>
            </w:pPr>
          </w:p>
        </w:tc>
        <w:tc>
          <w:tcPr>
            <w:tcW w:w="2647" w:type="dxa"/>
            <w:shd w:val="clear" w:color="auto" w:fill="auto"/>
          </w:tcPr>
          <w:p w14:paraId="13BDD373" w14:textId="77777777" w:rsidR="00130625" w:rsidRPr="00B23BE3" w:rsidRDefault="00130625" w:rsidP="00B23F56">
            <w:pPr>
              <w:pStyle w:val="TableContents"/>
              <w:snapToGrid w:val="0"/>
              <w:jc w:val="both"/>
              <w:rPr>
                <w:sz w:val="22"/>
                <w:szCs w:val="22"/>
                <w:lang w:val="sr-Cyrl-RS"/>
              </w:rPr>
            </w:pPr>
          </w:p>
        </w:tc>
        <w:tc>
          <w:tcPr>
            <w:tcW w:w="2647" w:type="dxa"/>
          </w:tcPr>
          <w:p w14:paraId="74659726" w14:textId="77777777" w:rsidR="00130625" w:rsidRPr="00B23BE3" w:rsidRDefault="00130625" w:rsidP="00B23F56">
            <w:pPr>
              <w:pStyle w:val="TableContents"/>
              <w:snapToGrid w:val="0"/>
              <w:jc w:val="both"/>
              <w:rPr>
                <w:sz w:val="22"/>
                <w:szCs w:val="22"/>
                <w:lang w:val="sr-Cyrl-RS"/>
              </w:rPr>
            </w:pPr>
          </w:p>
        </w:tc>
      </w:tr>
      <w:tr w:rsidR="00130625" w:rsidRPr="00B23BE3" w14:paraId="417CBB2B" w14:textId="77777777" w:rsidTr="00B23F56">
        <w:trPr>
          <w:trHeight w:val="610"/>
        </w:trPr>
        <w:tc>
          <w:tcPr>
            <w:tcW w:w="3962" w:type="dxa"/>
            <w:shd w:val="clear" w:color="auto" w:fill="auto"/>
          </w:tcPr>
          <w:p w14:paraId="60F18A5F" w14:textId="00109B4A" w:rsidR="00130625" w:rsidRPr="00B23BE3" w:rsidRDefault="00130625" w:rsidP="00B23F56">
            <w:pPr>
              <w:pStyle w:val="TableContents"/>
              <w:jc w:val="both"/>
              <w:rPr>
                <w:iCs/>
                <w:sz w:val="22"/>
                <w:szCs w:val="22"/>
              </w:rPr>
            </w:pPr>
            <w:r w:rsidRPr="004A75EF">
              <w:rPr>
                <w:b/>
              </w:rPr>
              <w:t>GENERAL WORK</w:t>
            </w:r>
          </w:p>
        </w:tc>
        <w:tc>
          <w:tcPr>
            <w:tcW w:w="2647" w:type="dxa"/>
            <w:shd w:val="clear" w:color="auto" w:fill="auto"/>
          </w:tcPr>
          <w:p w14:paraId="2D5644F1" w14:textId="77777777" w:rsidR="00130625" w:rsidRPr="00B23BE3" w:rsidRDefault="00130625" w:rsidP="00B23F56">
            <w:pPr>
              <w:pStyle w:val="TableContents"/>
              <w:snapToGrid w:val="0"/>
              <w:jc w:val="both"/>
              <w:rPr>
                <w:sz w:val="22"/>
                <w:szCs w:val="22"/>
                <w:lang w:val="sr-Cyrl-RS"/>
              </w:rPr>
            </w:pPr>
          </w:p>
        </w:tc>
        <w:tc>
          <w:tcPr>
            <w:tcW w:w="2647" w:type="dxa"/>
          </w:tcPr>
          <w:p w14:paraId="619F90A4" w14:textId="77777777" w:rsidR="00130625" w:rsidRPr="00B23BE3" w:rsidRDefault="00130625" w:rsidP="00B23F56">
            <w:pPr>
              <w:pStyle w:val="TableContents"/>
              <w:snapToGrid w:val="0"/>
              <w:jc w:val="both"/>
              <w:rPr>
                <w:sz w:val="22"/>
                <w:szCs w:val="22"/>
                <w:lang w:val="sr-Cyrl-RS"/>
              </w:rPr>
            </w:pPr>
          </w:p>
        </w:tc>
      </w:tr>
      <w:tr w:rsidR="00130625" w:rsidRPr="00B23BE3" w14:paraId="2D7053DD" w14:textId="77777777" w:rsidTr="00B23F56">
        <w:trPr>
          <w:trHeight w:val="610"/>
        </w:trPr>
        <w:tc>
          <w:tcPr>
            <w:tcW w:w="3962" w:type="dxa"/>
            <w:shd w:val="clear" w:color="auto" w:fill="auto"/>
          </w:tcPr>
          <w:p w14:paraId="533F5482" w14:textId="48A85AF7" w:rsidR="00130625" w:rsidRPr="00B23BE3" w:rsidRDefault="00F92459" w:rsidP="00B23F56">
            <w:pPr>
              <w:pStyle w:val="TableContents"/>
              <w:jc w:val="both"/>
              <w:rPr>
                <w:iCs/>
                <w:sz w:val="22"/>
                <w:szCs w:val="22"/>
              </w:rPr>
            </w:pPr>
            <w:r w:rsidRPr="004A75EF">
              <w:rPr>
                <w:b/>
              </w:rPr>
              <w:t>STRUCTURE CONSTRUCTION</w:t>
            </w:r>
          </w:p>
        </w:tc>
        <w:tc>
          <w:tcPr>
            <w:tcW w:w="2647" w:type="dxa"/>
            <w:shd w:val="clear" w:color="auto" w:fill="auto"/>
          </w:tcPr>
          <w:p w14:paraId="3F99D7F1" w14:textId="77777777" w:rsidR="00130625" w:rsidRPr="00B23BE3" w:rsidRDefault="00130625" w:rsidP="00B23F56">
            <w:pPr>
              <w:pStyle w:val="TableContents"/>
              <w:snapToGrid w:val="0"/>
              <w:jc w:val="both"/>
              <w:rPr>
                <w:sz w:val="22"/>
                <w:szCs w:val="22"/>
                <w:lang w:val="sr-Cyrl-RS"/>
              </w:rPr>
            </w:pPr>
          </w:p>
        </w:tc>
        <w:tc>
          <w:tcPr>
            <w:tcW w:w="2647" w:type="dxa"/>
          </w:tcPr>
          <w:p w14:paraId="0BFE14CA" w14:textId="77777777" w:rsidR="00130625" w:rsidRPr="00B23BE3" w:rsidRDefault="00130625" w:rsidP="00B23F56">
            <w:pPr>
              <w:pStyle w:val="TableContents"/>
              <w:snapToGrid w:val="0"/>
              <w:jc w:val="both"/>
              <w:rPr>
                <w:sz w:val="22"/>
                <w:szCs w:val="22"/>
                <w:lang w:val="sr-Cyrl-RS"/>
              </w:rPr>
            </w:pPr>
          </w:p>
        </w:tc>
      </w:tr>
      <w:tr w:rsidR="00130625" w:rsidRPr="00B23BE3" w14:paraId="730E937B" w14:textId="77777777" w:rsidTr="00B23F56">
        <w:trPr>
          <w:trHeight w:val="610"/>
        </w:trPr>
        <w:tc>
          <w:tcPr>
            <w:tcW w:w="3962" w:type="dxa"/>
            <w:shd w:val="clear" w:color="auto" w:fill="auto"/>
          </w:tcPr>
          <w:p w14:paraId="0FFBA0DB" w14:textId="77777777" w:rsidR="00F92459" w:rsidRPr="004A75EF" w:rsidRDefault="00F92459" w:rsidP="00F92459">
            <w:pPr>
              <w:pStyle w:val="Default"/>
              <w:jc w:val="both"/>
              <w:rPr>
                <w:b/>
                <w:bCs/>
              </w:rPr>
            </w:pPr>
            <w:r w:rsidRPr="004A75EF">
              <w:rPr>
                <w:b/>
                <w:bCs/>
              </w:rPr>
              <w:t>EXTERIOR BUILDING</w:t>
            </w:r>
          </w:p>
          <w:p w14:paraId="020C768E" w14:textId="77777777" w:rsidR="00130625" w:rsidRPr="00B23BE3" w:rsidRDefault="00130625" w:rsidP="00B23F56">
            <w:pPr>
              <w:pStyle w:val="TableContents"/>
              <w:jc w:val="both"/>
              <w:rPr>
                <w:iCs/>
                <w:sz w:val="22"/>
                <w:szCs w:val="22"/>
              </w:rPr>
            </w:pPr>
          </w:p>
        </w:tc>
        <w:tc>
          <w:tcPr>
            <w:tcW w:w="2647" w:type="dxa"/>
            <w:shd w:val="clear" w:color="auto" w:fill="auto"/>
          </w:tcPr>
          <w:p w14:paraId="332CD64A" w14:textId="77777777" w:rsidR="00130625" w:rsidRPr="00B23BE3" w:rsidRDefault="00130625" w:rsidP="00B23F56">
            <w:pPr>
              <w:pStyle w:val="TableContents"/>
              <w:snapToGrid w:val="0"/>
              <w:jc w:val="both"/>
              <w:rPr>
                <w:sz w:val="22"/>
                <w:szCs w:val="22"/>
                <w:lang w:val="sr-Cyrl-RS"/>
              </w:rPr>
            </w:pPr>
          </w:p>
        </w:tc>
        <w:tc>
          <w:tcPr>
            <w:tcW w:w="2647" w:type="dxa"/>
          </w:tcPr>
          <w:p w14:paraId="5A25B145" w14:textId="77777777" w:rsidR="00130625" w:rsidRPr="00B23BE3" w:rsidRDefault="00130625" w:rsidP="00B23F56">
            <w:pPr>
              <w:pStyle w:val="TableContents"/>
              <w:snapToGrid w:val="0"/>
              <w:jc w:val="both"/>
              <w:rPr>
                <w:sz w:val="22"/>
                <w:szCs w:val="22"/>
                <w:lang w:val="sr-Cyrl-RS"/>
              </w:rPr>
            </w:pPr>
          </w:p>
        </w:tc>
      </w:tr>
      <w:tr w:rsidR="00130625" w:rsidRPr="00B23BE3" w14:paraId="1E0E89C0" w14:textId="77777777" w:rsidTr="00B23F56">
        <w:trPr>
          <w:trHeight w:val="610"/>
        </w:trPr>
        <w:tc>
          <w:tcPr>
            <w:tcW w:w="3962" w:type="dxa"/>
            <w:shd w:val="clear" w:color="auto" w:fill="auto"/>
          </w:tcPr>
          <w:p w14:paraId="228F0994" w14:textId="77777777" w:rsidR="00F92459" w:rsidRPr="004A75EF" w:rsidRDefault="00F92459" w:rsidP="00F92459">
            <w:pPr>
              <w:pStyle w:val="Default"/>
              <w:jc w:val="both"/>
              <w:rPr>
                <w:b/>
                <w:bCs/>
              </w:rPr>
            </w:pPr>
            <w:r w:rsidRPr="004A75EF">
              <w:rPr>
                <w:b/>
                <w:bCs/>
              </w:rPr>
              <w:t>INTERIOR BUILDING</w:t>
            </w:r>
          </w:p>
          <w:p w14:paraId="7BF7AB40" w14:textId="77777777" w:rsidR="00130625" w:rsidRPr="00B23BE3" w:rsidRDefault="00130625" w:rsidP="00B23F56">
            <w:pPr>
              <w:pStyle w:val="TableContents"/>
              <w:jc w:val="both"/>
              <w:rPr>
                <w:iCs/>
                <w:sz w:val="22"/>
                <w:szCs w:val="22"/>
              </w:rPr>
            </w:pPr>
          </w:p>
        </w:tc>
        <w:tc>
          <w:tcPr>
            <w:tcW w:w="2647" w:type="dxa"/>
            <w:shd w:val="clear" w:color="auto" w:fill="auto"/>
          </w:tcPr>
          <w:p w14:paraId="6771A092" w14:textId="77777777" w:rsidR="00130625" w:rsidRPr="00B23BE3" w:rsidRDefault="00130625" w:rsidP="00B23F56">
            <w:pPr>
              <w:pStyle w:val="TableContents"/>
              <w:snapToGrid w:val="0"/>
              <w:jc w:val="both"/>
              <w:rPr>
                <w:sz w:val="22"/>
                <w:szCs w:val="22"/>
                <w:lang w:val="sr-Cyrl-RS"/>
              </w:rPr>
            </w:pPr>
          </w:p>
        </w:tc>
        <w:tc>
          <w:tcPr>
            <w:tcW w:w="2647" w:type="dxa"/>
          </w:tcPr>
          <w:p w14:paraId="0D29F7A7" w14:textId="77777777" w:rsidR="00130625" w:rsidRPr="00B23BE3" w:rsidRDefault="00130625" w:rsidP="00B23F56">
            <w:pPr>
              <w:pStyle w:val="TableContents"/>
              <w:snapToGrid w:val="0"/>
              <w:jc w:val="both"/>
              <w:rPr>
                <w:sz w:val="22"/>
                <w:szCs w:val="22"/>
                <w:lang w:val="sr-Cyrl-RS"/>
              </w:rPr>
            </w:pPr>
          </w:p>
        </w:tc>
      </w:tr>
      <w:tr w:rsidR="00130625" w:rsidRPr="00B23BE3" w14:paraId="57557405" w14:textId="77777777" w:rsidTr="00B23F56">
        <w:trPr>
          <w:trHeight w:val="610"/>
        </w:trPr>
        <w:tc>
          <w:tcPr>
            <w:tcW w:w="3962" w:type="dxa"/>
            <w:shd w:val="clear" w:color="auto" w:fill="auto"/>
          </w:tcPr>
          <w:p w14:paraId="411D3006" w14:textId="77777777" w:rsidR="00F92459" w:rsidRPr="004A75EF" w:rsidRDefault="00F92459" w:rsidP="00F92459">
            <w:pPr>
              <w:pStyle w:val="Default"/>
              <w:jc w:val="both"/>
              <w:rPr>
                <w:b/>
                <w:bCs/>
              </w:rPr>
            </w:pPr>
            <w:r w:rsidRPr="004A75EF">
              <w:rPr>
                <w:b/>
                <w:bCs/>
              </w:rPr>
              <w:t>TECHNICAL INSTALLATION</w:t>
            </w:r>
          </w:p>
          <w:p w14:paraId="76AE4AF2" w14:textId="77777777" w:rsidR="00130625" w:rsidRPr="00B23BE3" w:rsidRDefault="00130625" w:rsidP="00B23F56">
            <w:pPr>
              <w:pStyle w:val="TableContents"/>
              <w:jc w:val="both"/>
              <w:rPr>
                <w:iCs/>
                <w:sz w:val="22"/>
                <w:szCs w:val="22"/>
              </w:rPr>
            </w:pPr>
          </w:p>
        </w:tc>
        <w:tc>
          <w:tcPr>
            <w:tcW w:w="2647" w:type="dxa"/>
            <w:shd w:val="clear" w:color="auto" w:fill="auto"/>
          </w:tcPr>
          <w:p w14:paraId="177E11AA" w14:textId="77777777" w:rsidR="00130625" w:rsidRPr="00B23BE3" w:rsidRDefault="00130625" w:rsidP="00B23F56">
            <w:pPr>
              <w:pStyle w:val="TableContents"/>
              <w:snapToGrid w:val="0"/>
              <w:jc w:val="both"/>
              <w:rPr>
                <w:sz w:val="22"/>
                <w:szCs w:val="22"/>
                <w:lang w:val="sr-Cyrl-RS"/>
              </w:rPr>
            </w:pPr>
          </w:p>
        </w:tc>
        <w:tc>
          <w:tcPr>
            <w:tcW w:w="2647" w:type="dxa"/>
          </w:tcPr>
          <w:p w14:paraId="5A786206" w14:textId="77777777" w:rsidR="00130625" w:rsidRPr="00B23BE3" w:rsidRDefault="00130625" w:rsidP="00B23F56">
            <w:pPr>
              <w:pStyle w:val="TableContents"/>
              <w:snapToGrid w:val="0"/>
              <w:jc w:val="both"/>
              <w:rPr>
                <w:sz w:val="22"/>
                <w:szCs w:val="22"/>
                <w:lang w:val="sr-Cyrl-RS"/>
              </w:rPr>
            </w:pPr>
          </w:p>
        </w:tc>
      </w:tr>
      <w:tr w:rsidR="00130625" w:rsidRPr="00B23BE3" w14:paraId="0B79BD38" w14:textId="77777777" w:rsidTr="00B23F56">
        <w:trPr>
          <w:trHeight w:val="610"/>
        </w:trPr>
        <w:tc>
          <w:tcPr>
            <w:tcW w:w="3962" w:type="dxa"/>
            <w:shd w:val="clear" w:color="auto" w:fill="auto"/>
          </w:tcPr>
          <w:p w14:paraId="3D0640A8" w14:textId="77777777" w:rsidR="00F92459" w:rsidRPr="004A75EF" w:rsidRDefault="00F92459" w:rsidP="00F92459">
            <w:pPr>
              <w:pStyle w:val="Default"/>
              <w:jc w:val="both"/>
              <w:rPr>
                <w:b/>
                <w:bCs/>
              </w:rPr>
            </w:pPr>
            <w:r w:rsidRPr="004A75EF">
              <w:rPr>
                <w:b/>
                <w:bCs/>
              </w:rPr>
              <w:lastRenderedPageBreak/>
              <w:t>FF&amp;E (FIXTURE, FURNISHES AND EQUIPEMENT)</w:t>
            </w:r>
          </w:p>
          <w:p w14:paraId="63B3F870" w14:textId="77777777" w:rsidR="00130625" w:rsidRPr="00B23BE3" w:rsidRDefault="00130625" w:rsidP="00B23F56">
            <w:pPr>
              <w:pStyle w:val="TableContents"/>
              <w:jc w:val="both"/>
              <w:rPr>
                <w:iCs/>
                <w:sz w:val="22"/>
                <w:szCs w:val="22"/>
              </w:rPr>
            </w:pPr>
          </w:p>
        </w:tc>
        <w:tc>
          <w:tcPr>
            <w:tcW w:w="2647" w:type="dxa"/>
            <w:shd w:val="clear" w:color="auto" w:fill="auto"/>
          </w:tcPr>
          <w:p w14:paraId="0A4EDBE0" w14:textId="77777777" w:rsidR="00130625" w:rsidRPr="00B23BE3" w:rsidRDefault="00130625" w:rsidP="00B23F56">
            <w:pPr>
              <w:pStyle w:val="TableContents"/>
              <w:snapToGrid w:val="0"/>
              <w:jc w:val="both"/>
              <w:rPr>
                <w:sz w:val="22"/>
                <w:szCs w:val="22"/>
                <w:lang w:val="sr-Cyrl-RS"/>
              </w:rPr>
            </w:pPr>
          </w:p>
        </w:tc>
        <w:tc>
          <w:tcPr>
            <w:tcW w:w="2647" w:type="dxa"/>
          </w:tcPr>
          <w:p w14:paraId="0E55C52B" w14:textId="77777777" w:rsidR="00130625" w:rsidRPr="00B23BE3" w:rsidRDefault="00130625" w:rsidP="00B23F56">
            <w:pPr>
              <w:pStyle w:val="TableContents"/>
              <w:snapToGrid w:val="0"/>
              <w:jc w:val="both"/>
              <w:rPr>
                <w:sz w:val="22"/>
                <w:szCs w:val="22"/>
                <w:lang w:val="sr-Cyrl-RS"/>
              </w:rPr>
            </w:pPr>
          </w:p>
        </w:tc>
      </w:tr>
      <w:tr w:rsidR="00130625" w:rsidRPr="00B23BE3" w14:paraId="42D190C2" w14:textId="77777777" w:rsidTr="00B23F56">
        <w:trPr>
          <w:trHeight w:val="610"/>
        </w:trPr>
        <w:tc>
          <w:tcPr>
            <w:tcW w:w="3962" w:type="dxa"/>
            <w:shd w:val="clear" w:color="auto" w:fill="auto"/>
          </w:tcPr>
          <w:p w14:paraId="6A5BF8C9" w14:textId="77777777" w:rsidR="00F92459" w:rsidRPr="004A75EF" w:rsidRDefault="00F92459" w:rsidP="00F92459">
            <w:pPr>
              <w:pStyle w:val="NoSpacing"/>
              <w:jc w:val="both"/>
              <w:rPr>
                <w:rFonts w:ascii="Times New Roman" w:hAnsi="Times New Roman" w:cs="Times New Roman"/>
                <w:b/>
                <w:sz w:val="24"/>
                <w:szCs w:val="24"/>
              </w:rPr>
            </w:pPr>
            <w:r w:rsidRPr="004A75EF">
              <w:rPr>
                <w:rFonts w:ascii="Times New Roman" w:hAnsi="Times New Roman" w:cs="Times New Roman"/>
                <w:b/>
                <w:sz w:val="24"/>
                <w:szCs w:val="24"/>
              </w:rPr>
              <w:t>OUTDOOR FACILITIES CONSTRUCTION</w:t>
            </w:r>
          </w:p>
          <w:p w14:paraId="69DF0A06" w14:textId="77777777" w:rsidR="00130625" w:rsidRPr="00B23BE3" w:rsidRDefault="00130625" w:rsidP="00B23F56">
            <w:pPr>
              <w:pStyle w:val="TableContents"/>
              <w:jc w:val="both"/>
              <w:rPr>
                <w:iCs/>
                <w:sz w:val="22"/>
                <w:szCs w:val="22"/>
              </w:rPr>
            </w:pPr>
          </w:p>
        </w:tc>
        <w:tc>
          <w:tcPr>
            <w:tcW w:w="2647" w:type="dxa"/>
            <w:shd w:val="clear" w:color="auto" w:fill="auto"/>
          </w:tcPr>
          <w:p w14:paraId="2C908A7B" w14:textId="77777777" w:rsidR="00130625" w:rsidRPr="00B23BE3" w:rsidRDefault="00130625" w:rsidP="00B23F56">
            <w:pPr>
              <w:pStyle w:val="TableContents"/>
              <w:snapToGrid w:val="0"/>
              <w:jc w:val="both"/>
              <w:rPr>
                <w:sz w:val="22"/>
                <w:szCs w:val="22"/>
                <w:lang w:val="sr-Cyrl-RS"/>
              </w:rPr>
            </w:pPr>
          </w:p>
        </w:tc>
        <w:tc>
          <w:tcPr>
            <w:tcW w:w="2647" w:type="dxa"/>
          </w:tcPr>
          <w:p w14:paraId="401D65A7" w14:textId="77777777" w:rsidR="00130625" w:rsidRPr="00B23BE3" w:rsidRDefault="00130625" w:rsidP="00B23F56">
            <w:pPr>
              <w:pStyle w:val="TableContents"/>
              <w:snapToGrid w:val="0"/>
              <w:jc w:val="both"/>
              <w:rPr>
                <w:sz w:val="22"/>
                <w:szCs w:val="22"/>
                <w:lang w:val="sr-Cyrl-RS"/>
              </w:rPr>
            </w:pPr>
          </w:p>
        </w:tc>
      </w:tr>
      <w:tr w:rsidR="00130625" w:rsidRPr="00B23BE3" w14:paraId="401A91CA" w14:textId="77777777" w:rsidTr="00B23F56">
        <w:trPr>
          <w:trHeight w:val="610"/>
        </w:trPr>
        <w:tc>
          <w:tcPr>
            <w:tcW w:w="3962" w:type="dxa"/>
            <w:shd w:val="clear" w:color="auto" w:fill="auto"/>
          </w:tcPr>
          <w:p w14:paraId="29299075" w14:textId="77777777" w:rsidR="00F92459" w:rsidRPr="004A75EF" w:rsidRDefault="00F92459" w:rsidP="00F92459">
            <w:pPr>
              <w:pStyle w:val="Default"/>
              <w:jc w:val="both"/>
              <w:rPr>
                <w:b/>
              </w:rPr>
            </w:pPr>
            <w:r w:rsidRPr="004A75EF">
              <w:rPr>
                <w:b/>
              </w:rPr>
              <w:t xml:space="preserve">DECOMMISSIONING </w:t>
            </w:r>
          </w:p>
          <w:p w14:paraId="50286B59" w14:textId="77777777" w:rsidR="00130625" w:rsidRPr="00B23BE3" w:rsidRDefault="00130625" w:rsidP="00B23F56">
            <w:pPr>
              <w:pStyle w:val="TableContents"/>
              <w:jc w:val="both"/>
              <w:rPr>
                <w:iCs/>
                <w:sz w:val="22"/>
                <w:szCs w:val="22"/>
              </w:rPr>
            </w:pPr>
          </w:p>
        </w:tc>
        <w:tc>
          <w:tcPr>
            <w:tcW w:w="2647" w:type="dxa"/>
            <w:shd w:val="clear" w:color="auto" w:fill="auto"/>
          </w:tcPr>
          <w:p w14:paraId="39AB1EAF" w14:textId="77777777" w:rsidR="00130625" w:rsidRPr="00B23BE3" w:rsidRDefault="00130625" w:rsidP="00B23F56">
            <w:pPr>
              <w:pStyle w:val="TableContents"/>
              <w:snapToGrid w:val="0"/>
              <w:jc w:val="both"/>
              <w:rPr>
                <w:sz w:val="22"/>
                <w:szCs w:val="22"/>
                <w:lang w:val="sr-Cyrl-RS"/>
              </w:rPr>
            </w:pPr>
          </w:p>
        </w:tc>
        <w:tc>
          <w:tcPr>
            <w:tcW w:w="2647" w:type="dxa"/>
          </w:tcPr>
          <w:p w14:paraId="74C4E1E2" w14:textId="77777777" w:rsidR="00130625" w:rsidRPr="00B23BE3" w:rsidRDefault="00130625" w:rsidP="00B23F56">
            <w:pPr>
              <w:pStyle w:val="TableContents"/>
              <w:snapToGrid w:val="0"/>
              <w:jc w:val="both"/>
              <w:rPr>
                <w:sz w:val="22"/>
                <w:szCs w:val="22"/>
                <w:lang w:val="sr-Cyrl-RS"/>
              </w:rPr>
            </w:pPr>
          </w:p>
        </w:tc>
      </w:tr>
      <w:tr w:rsidR="00130625" w:rsidRPr="00B23BE3" w14:paraId="3714D637" w14:textId="77777777" w:rsidTr="00B23F56">
        <w:trPr>
          <w:trHeight w:val="610"/>
        </w:trPr>
        <w:tc>
          <w:tcPr>
            <w:tcW w:w="3962" w:type="dxa"/>
            <w:shd w:val="clear" w:color="auto" w:fill="auto"/>
          </w:tcPr>
          <w:p w14:paraId="145AD2DC" w14:textId="77777777" w:rsidR="00F92459" w:rsidRPr="004A75EF" w:rsidRDefault="00F92459" w:rsidP="00F92459">
            <w:pPr>
              <w:pStyle w:val="NoSpacing"/>
              <w:jc w:val="both"/>
              <w:rPr>
                <w:rFonts w:ascii="Times New Roman" w:hAnsi="Times New Roman" w:cs="Times New Roman"/>
                <w:b/>
                <w:sz w:val="24"/>
                <w:szCs w:val="24"/>
              </w:rPr>
            </w:pPr>
            <w:r w:rsidRPr="004A75EF">
              <w:rPr>
                <w:rFonts w:ascii="Times New Roman" w:hAnsi="Times New Roman" w:cs="Times New Roman"/>
                <w:b/>
                <w:sz w:val="24"/>
                <w:szCs w:val="24"/>
              </w:rPr>
              <w:t>MAINTENANCE</w:t>
            </w:r>
          </w:p>
          <w:p w14:paraId="36062501" w14:textId="77777777" w:rsidR="00130625" w:rsidRPr="00B23BE3" w:rsidRDefault="00130625" w:rsidP="00B23F56">
            <w:pPr>
              <w:pStyle w:val="TableContents"/>
              <w:jc w:val="both"/>
              <w:rPr>
                <w:iCs/>
                <w:sz w:val="22"/>
                <w:szCs w:val="22"/>
              </w:rPr>
            </w:pPr>
          </w:p>
        </w:tc>
        <w:tc>
          <w:tcPr>
            <w:tcW w:w="2647" w:type="dxa"/>
            <w:shd w:val="clear" w:color="auto" w:fill="auto"/>
          </w:tcPr>
          <w:p w14:paraId="24C66AAF" w14:textId="77777777" w:rsidR="00130625" w:rsidRPr="00B23BE3" w:rsidRDefault="00130625" w:rsidP="00B23F56">
            <w:pPr>
              <w:pStyle w:val="TableContents"/>
              <w:snapToGrid w:val="0"/>
              <w:jc w:val="both"/>
              <w:rPr>
                <w:sz w:val="22"/>
                <w:szCs w:val="22"/>
                <w:lang w:val="sr-Cyrl-RS"/>
              </w:rPr>
            </w:pPr>
          </w:p>
        </w:tc>
        <w:tc>
          <w:tcPr>
            <w:tcW w:w="2647" w:type="dxa"/>
          </w:tcPr>
          <w:p w14:paraId="6AF794D0" w14:textId="77777777" w:rsidR="00130625" w:rsidRPr="00B23BE3" w:rsidRDefault="00130625" w:rsidP="00B23F56">
            <w:pPr>
              <w:pStyle w:val="TableContents"/>
              <w:snapToGrid w:val="0"/>
              <w:jc w:val="both"/>
              <w:rPr>
                <w:sz w:val="22"/>
                <w:szCs w:val="22"/>
                <w:lang w:val="sr-Cyrl-RS"/>
              </w:rPr>
            </w:pPr>
          </w:p>
        </w:tc>
      </w:tr>
      <w:tr w:rsidR="00130625" w:rsidRPr="00B23BE3" w14:paraId="3DEB59B6" w14:textId="77777777" w:rsidTr="00B23F56">
        <w:trPr>
          <w:trHeight w:val="610"/>
        </w:trPr>
        <w:tc>
          <w:tcPr>
            <w:tcW w:w="3962" w:type="dxa"/>
            <w:shd w:val="clear" w:color="auto" w:fill="auto"/>
          </w:tcPr>
          <w:p w14:paraId="333EBD70" w14:textId="77777777" w:rsidR="00F92459" w:rsidRPr="004A75EF" w:rsidRDefault="00F92459" w:rsidP="00F92459">
            <w:pPr>
              <w:pStyle w:val="NoSpacing"/>
              <w:jc w:val="both"/>
              <w:rPr>
                <w:rFonts w:ascii="Times New Roman" w:hAnsi="Times New Roman" w:cs="Times New Roman"/>
                <w:b/>
                <w:sz w:val="24"/>
                <w:szCs w:val="24"/>
              </w:rPr>
            </w:pPr>
            <w:r w:rsidRPr="004A75EF">
              <w:rPr>
                <w:rFonts w:ascii="Times New Roman" w:hAnsi="Times New Roman" w:cs="Times New Roman"/>
                <w:b/>
                <w:sz w:val="24"/>
                <w:szCs w:val="24"/>
              </w:rPr>
              <w:t>EXHIBITION</w:t>
            </w:r>
          </w:p>
          <w:p w14:paraId="72C95242" w14:textId="77777777" w:rsidR="00130625" w:rsidRPr="00B23BE3" w:rsidRDefault="00130625" w:rsidP="00B23F56">
            <w:pPr>
              <w:pStyle w:val="TableContents"/>
              <w:jc w:val="both"/>
              <w:rPr>
                <w:iCs/>
                <w:sz w:val="22"/>
                <w:szCs w:val="22"/>
              </w:rPr>
            </w:pPr>
          </w:p>
        </w:tc>
        <w:tc>
          <w:tcPr>
            <w:tcW w:w="2647" w:type="dxa"/>
            <w:shd w:val="clear" w:color="auto" w:fill="auto"/>
          </w:tcPr>
          <w:p w14:paraId="3065A3EA" w14:textId="77777777" w:rsidR="00130625" w:rsidRPr="00B23BE3" w:rsidRDefault="00130625" w:rsidP="00B23F56">
            <w:pPr>
              <w:pStyle w:val="TableContents"/>
              <w:snapToGrid w:val="0"/>
              <w:jc w:val="both"/>
              <w:rPr>
                <w:sz w:val="22"/>
                <w:szCs w:val="22"/>
                <w:lang w:val="sr-Cyrl-RS"/>
              </w:rPr>
            </w:pPr>
          </w:p>
        </w:tc>
        <w:tc>
          <w:tcPr>
            <w:tcW w:w="2647" w:type="dxa"/>
          </w:tcPr>
          <w:p w14:paraId="464E1E40" w14:textId="77777777" w:rsidR="00130625" w:rsidRPr="00B23BE3" w:rsidRDefault="00130625" w:rsidP="00B23F56">
            <w:pPr>
              <w:pStyle w:val="TableContents"/>
              <w:snapToGrid w:val="0"/>
              <w:jc w:val="both"/>
              <w:rPr>
                <w:sz w:val="22"/>
                <w:szCs w:val="22"/>
                <w:lang w:val="sr-Cyrl-RS"/>
              </w:rPr>
            </w:pPr>
          </w:p>
        </w:tc>
      </w:tr>
      <w:tr w:rsidR="00130625" w:rsidRPr="00B23BE3" w14:paraId="54D0C8FF" w14:textId="77777777" w:rsidTr="00B23F56">
        <w:trPr>
          <w:trHeight w:val="610"/>
        </w:trPr>
        <w:tc>
          <w:tcPr>
            <w:tcW w:w="3962" w:type="dxa"/>
            <w:shd w:val="clear" w:color="auto" w:fill="auto"/>
          </w:tcPr>
          <w:p w14:paraId="414DB17B" w14:textId="77777777" w:rsidR="00F92459" w:rsidRPr="004A75EF" w:rsidRDefault="00F92459" w:rsidP="00F92459">
            <w:pPr>
              <w:pStyle w:val="NoSpacing"/>
              <w:jc w:val="both"/>
              <w:rPr>
                <w:rFonts w:ascii="Times New Roman" w:hAnsi="Times New Roman" w:cs="Times New Roman"/>
                <w:b/>
                <w:sz w:val="24"/>
                <w:szCs w:val="24"/>
              </w:rPr>
            </w:pPr>
            <w:r w:rsidRPr="004A75EF">
              <w:rPr>
                <w:rFonts w:ascii="Times New Roman" w:hAnsi="Times New Roman" w:cs="Times New Roman"/>
                <w:b/>
                <w:sz w:val="24"/>
                <w:szCs w:val="24"/>
              </w:rPr>
              <w:t>OPERATIONS</w:t>
            </w:r>
          </w:p>
          <w:p w14:paraId="3DDBB20C" w14:textId="77777777" w:rsidR="00130625" w:rsidRPr="00B23BE3" w:rsidRDefault="00130625" w:rsidP="00B23F56">
            <w:pPr>
              <w:pStyle w:val="TableContents"/>
              <w:jc w:val="both"/>
              <w:rPr>
                <w:iCs/>
                <w:sz w:val="22"/>
                <w:szCs w:val="22"/>
              </w:rPr>
            </w:pPr>
          </w:p>
        </w:tc>
        <w:tc>
          <w:tcPr>
            <w:tcW w:w="2647" w:type="dxa"/>
            <w:shd w:val="clear" w:color="auto" w:fill="auto"/>
          </w:tcPr>
          <w:p w14:paraId="304A5392" w14:textId="77777777" w:rsidR="00130625" w:rsidRPr="00B23BE3" w:rsidRDefault="00130625" w:rsidP="00B23F56">
            <w:pPr>
              <w:pStyle w:val="TableContents"/>
              <w:snapToGrid w:val="0"/>
              <w:jc w:val="both"/>
              <w:rPr>
                <w:sz w:val="22"/>
                <w:szCs w:val="22"/>
                <w:lang w:val="sr-Cyrl-RS"/>
              </w:rPr>
            </w:pPr>
          </w:p>
        </w:tc>
        <w:tc>
          <w:tcPr>
            <w:tcW w:w="2647" w:type="dxa"/>
          </w:tcPr>
          <w:p w14:paraId="2E74E062" w14:textId="77777777" w:rsidR="00130625" w:rsidRPr="00B23BE3" w:rsidRDefault="00130625" w:rsidP="00B23F56">
            <w:pPr>
              <w:pStyle w:val="TableContents"/>
              <w:snapToGrid w:val="0"/>
              <w:jc w:val="both"/>
              <w:rPr>
                <w:sz w:val="22"/>
                <w:szCs w:val="22"/>
                <w:lang w:val="sr-Cyrl-RS"/>
              </w:rPr>
            </w:pPr>
          </w:p>
        </w:tc>
      </w:tr>
      <w:tr w:rsidR="005A054A" w:rsidRPr="00B23BE3" w14:paraId="7D7B2A73" w14:textId="77777777" w:rsidTr="005A054A">
        <w:trPr>
          <w:trHeight w:val="610"/>
        </w:trPr>
        <w:tc>
          <w:tcPr>
            <w:tcW w:w="3962" w:type="dxa"/>
            <w:shd w:val="clear" w:color="auto" w:fill="auto"/>
          </w:tcPr>
          <w:p w14:paraId="7AA78692" w14:textId="5BEA8416" w:rsidR="005A054A" w:rsidRPr="00F92459" w:rsidRDefault="00F92459" w:rsidP="00943FC3">
            <w:pPr>
              <w:pStyle w:val="TableContents"/>
              <w:jc w:val="both"/>
              <w:rPr>
                <w:b/>
                <w:iCs/>
                <w:sz w:val="22"/>
                <w:szCs w:val="22"/>
              </w:rPr>
            </w:pPr>
            <w:r w:rsidRPr="00F92459">
              <w:rPr>
                <w:b/>
                <w:iCs/>
                <w:sz w:val="22"/>
                <w:szCs w:val="22"/>
              </w:rPr>
              <w:t xml:space="preserve">TOTAL </w:t>
            </w:r>
          </w:p>
        </w:tc>
        <w:tc>
          <w:tcPr>
            <w:tcW w:w="2647" w:type="dxa"/>
            <w:shd w:val="clear" w:color="auto" w:fill="auto"/>
          </w:tcPr>
          <w:p w14:paraId="07E28701" w14:textId="77777777" w:rsidR="005A054A" w:rsidRPr="00B23BE3" w:rsidRDefault="005A054A" w:rsidP="00943FC3">
            <w:pPr>
              <w:pStyle w:val="TableContents"/>
              <w:snapToGrid w:val="0"/>
              <w:jc w:val="both"/>
              <w:rPr>
                <w:sz w:val="22"/>
                <w:szCs w:val="22"/>
                <w:lang w:val="sr-Cyrl-RS"/>
              </w:rPr>
            </w:pPr>
          </w:p>
        </w:tc>
        <w:tc>
          <w:tcPr>
            <w:tcW w:w="2647" w:type="dxa"/>
          </w:tcPr>
          <w:p w14:paraId="1861DD80" w14:textId="77777777" w:rsidR="005A054A" w:rsidRPr="00B23BE3" w:rsidRDefault="005A054A" w:rsidP="00943FC3">
            <w:pPr>
              <w:pStyle w:val="TableContents"/>
              <w:snapToGrid w:val="0"/>
              <w:jc w:val="both"/>
              <w:rPr>
                <w:sz w:val="22"/>
                <w:szCs w:val="22"/>
                <w:lang w:val="sr-Cyrl-RS"/>
              </w:rPr>
            </w:pPr>
          </w:p>
        </w:tc>
      </w:tr>
    </w:tbl>
    <w:p w14:paraId="61D267A0" w14:textId="77777777" w:rsidR="008C5DB4" w:rsidRDefault="008C5DB4" w:rsidP="008C5DB4">
      <w:pPr>
        <w:jc w:val="both"/>
        <w:rPr>
          <w:rFonts w:ascii="Times New Roman" w:hAnsi="Times New Roman"/>
          <w:sz w:val="24"/>
          <w:highlight w:val="yellow"/>
        </w:rPr>
      </w:pPr>
    </w:p>
    <w:p w14:paraId="0E050AEB" w14:textId="172AD8F8" w:rsidR="008C5DB4" w:rsidRPr="00177BDA" w:rsidRDefault="008C5DB4" w:rsidP="008C5DB4">
      <w:pPr>
        <w:jc w:val="both"/>
        <w:rPr>
          <w:rFonts w:ascii="Times New Roman" w:hAnsi="Times New Roman"/>
          <w:b/>
          <w:lang w:val="sr-Cyrl-RS"/>
        </w:rPr>
      </w:pPr>
      <w:r w:rsidRPr="00177BDA">
        <w:rPr>
          <w:rFonts w:ascii="Times New Roman" w:hAnsi="Times New Roman"/>
          <w:b/>
          <w:sz w:val="24"/>
          <w:highlight w:val="yellow"/>
        </w:rPr>
        <w:t xml:space="preserve">The tenderer shall submit this document + Plan of activities </w:t>
      </w:r>
      <w:r w:rsidRPr="00177BDA">
        <w:rPr>
          <w:rFonts w:ascii="Times New Roman" w:hAnsi="Times New Roman"/>
          <w:b/>
          <w:highlight w:val="yellow"/>
        </w:rPr>
        <w:t>(</w:t>
      </w:r>
      <w:r w:rsidRPr="00177BDA">
        <w:rPr>
          <w:rFonts w:ascii="Times New Roman" w:hAnsi="Times New Roman"/>
          <w:b/>
          <w:i/>
          <w:highlight w:val="yellow"/>
          <w:u w:val="single"/>
        </w:rPr>
        <w:t>Gantt chart in Excel)</w:t>
      </w:r>
      <w:proofErr w:type="gramStart"/>
      <w:r w:rsidRPr="00177BDA">
        <w:rPr>
          <w:rFonts w:ascii="Times New Roman" w:hAnsi="Times New Roman"/>
          <w:b/>
          <w:highlight w:val="yellow"/>
        </w:rPr>
        <w:t>;</w:t>
      </w:r>
      <w:proofErr w:type="gramEnd"/>
      <w:r w:rsidRPr="00177BDA">
        <w:rPr>
          <w:rFonts w:ascii="Times New Roman" w:hAnsi="Times New Roman"/>
          <w:b/>
          <w:sz w:val="24"/>
          <w:highlight w:val="yellow"/>
        </w:rPr>
        <w:t xml:space="preserve"> and </w:t>
      </w:r>
      <w:r w:rsidRPr="00177BDA">
        <w:rPr>
          <w:rFonts w:ascii="Times New Roman" w:hAnsi="Times New Roman"/>
          <w:b/>
          <w:bCs/>
          <w:highlight w:val="yellow"/>
        </w:rPr>
        <w:t xml:space="preserve">PPT. of </w:t>
      </w:r>
      <w:r w:rsidRPr="00177BDA">
        <w:rPr>
          <w:rFonts w:ascii="Times New Roman" w:hAnsi="Times New Roman"/>
          <w:b/>
          <w:sz w:val="24"/>
          <w:szCs w:val="24"/>
          <w:highlight w:val="yellow"/>
        </w:rPr>
        <w:t>visitor experience</w:t>
      </w:r>
      <w:r w:rsidRPr="00177BDA">
        <w:rPr>
          <w:rFonts w:ascii="Times New Roman" w:hAnsi="Times New Roman"/>
          <w:b/>
          <w:bCs/>
          <w:highlight w:val="yellow"/>
        </w:rPr>
        <w:t xml:space="preserve"> pavilions of the Republic of Serbia for "EXPO 2025 Osaka</w:t>
      </w:r>
      <w:r w:rsidRPr="00177BDA">
        <w:rPr>
          <w:rFonts w:ascii="Times New Roman" w:hAnsi="Times New Roman"/>
          <w:b/>
          <w:highlight w:val="yellow"/>
        </w:rPr>
        <w:t xml:space="preserve"> as integral part of its offer!</w:t>
      </w:r>
    </w:p>
    <w:p w14:paraId="79186B65" w14:textId="77777777" w:rsidR="006934CF" w:rsidRPr="00B23BE3" w:rsidRDefault="006934CF" w:rsidP="00943FC3">
      <w:pPr>
        <w:jc w:val="both"/>
        <w:rPr>
          <w:rFonts w:ascii="Times New Roman" w:hAnsi="Times New Roman"/>
          <w:lang w:val="sr-Cyrl-RS"/>
        </w:rPr>
      </w:pPr>
    </w:p>
    <w:p w14:paraId="38DCF801" w14:textId="77777777" w:rsidR="009C3677" w:rsidRPr="00B23BE3" w:rsidRDefault="0025501B" w:rsidP="00943FC3">
      <w:pPr>
        <w:spacing w:after="0" w:line="240" w:lineRule="auto"/>
        <w:jc w:val="both"/>
        <w:rPr>
          <w:rFonts w:ascii="Times New Roman" w:hAnsi="Times New Roman"/>
          <w:b/>
          <w:sz w:val="24"/>
          <w:szCs w:val="24"/>
          <w:u w:val="single"/>
        </w:rPr>
      </w:pPr>
      <w:r w:rsidRPr="00B23BE3">
        <w:rPr>
          <w:rFonts w:ascii="Times New Roman" w:hAnsi="Times New Roman"/>
          <w:b/>
          <w:sz w:val="24"/>
          <w:u w:val="single"/>
        </w:rPr>
        <w:t>Note:</w:t>
      </w:r>
    </w:p>
    <w:p w14:paraId="10231103" w14:textId="77777777" w:rsidR="005A054A" w:rsidRPr="00B23BE3" w:rsidRDefault="005A054A" w:rsidP="00943FC3">
      <w:pPr>
        <w:spacing w:after="0" w:line="240" w:lineRule="auto"/>
        <w:jc w:val="both"/>
        <w:rPr>
          <w:rFonts w:ascii="Times New Roman" w:hAnsi="Times New Roman"/>
          <w:b/>
          <w:sz w:val="24"/>
          <w:szCs w:val="24"/>
          <w:u w:val="single"/>
          <w:lang w:val="sr-Cyrl-RS"/>
        </w:rPr>
      </w:pPr>
    </w:p>
    <w:p w14:paraId="2C5060FB" w14:textId="0A4EFF20" w:rsidR="005A054A" w:rsidRPr="00943FC3" w:rsidRDefault="00E367AB" w:rsidP="00943FC3">
      <w:pPr>
        <w:jc w:val="both"/>
        <w:rPr>
          <w:rFonts w:ascii="Times New Roman" w:hAnsi="Times New Roman"/>
          <w:sz w:val="24"/>
          <w:szCs w:val="24"/>
        </w:rPr>
      </w:pPr>
      <w:r w:rsidRPr="00943FC3">
        <w:rPr>
          <w:rFonts w:ascii="Times New Roman" w:hAnsi="Times New Roman"/>
          <w:sz w:val="24"/>
        </w:rPr>
        <w:t>The tenderer shall have the option of submitting a tender in euros</w:t>
      </w:r>
      <w:r w:rsidR="00943FC3" w:rsidRPr="00943FC3">
        <w:rPr>
          <w:rFonts w:ascii="Times New Roman" w:hAnsi="Times New Roman"/>
          <w:sz w:val="24"/>
        </w:rPr>
        <w:t xml:space="preserve"> or Japanese yen</w:t>
      </w:r>
      <w:r w:rsidRPr="00943FC3">
        <w:rPr>
          <w:rFonts w:ascii="Times New Roman" w:hAnsi="Times New Roman"/>
          <w:sz w:val="24"/>
        </w:rPr>
        <w:t>.</w:t>
      </w:r>
    </w:p>
    <w:p w14:paraId="22A53C33" w14:textId="061B19D6" w:rsidR="0025501B" w:rsidRPr="00943FC3" w:rsidRDefault="0025501B" w:rsidP="00943FC3">
      <w:pPr>
        <w:spacing w:line="240" w:lineRule="auto"/>
        <w:jc w:val="both"/>
        <w:rPr>
          <w:rFonts w:ascii="Times New Roman" w:hAnsi="Times New Roman"/>
          <w:sz w:val="24"/>
          <w:szCs w:val="24"/>
        </w:rPr>
      </w:pPr>
      <w:r w:rsidRPr="00943FC3">
        <w:rPr>
          <w:rFonts w:ascii="Times New Roman" w:hAnsi="Times New Roman"/>
          <w:sz w:val="24"/>
        </w:rPr>
        <w:t>The price shall include all costs for the im</w:t>
      </w:r>
      <w:r w:rsidR="00177BDA">
        <w:rPr>
          <w:rFonts w:ascii="Times New Roman" w:hAnsi="Times New Roman"/>
          <w:sz w:val="24"/>
        </w:rPr>
        <w:t>plementation of the procurement.</w:t>
      </w:r>
    </w:p>
    <w:p w14:paraId="38034127" w14:textId="34E468A7" w:rsidR="0025501B" w:rsidRDefault="0025501B" w:rsidP="00943FC3">
      <w:pPr>
        <w:spacing w:line="240" w:lineRule="auto"/>
        <w:jc w:val="both"/>
        <w:rPr>
          <w:rFonts w:ascii="Times New Roman" w:hAnsi="Times New Roman"/>
          <w:sz w:val="24"/>
        </w:rPr>
      </w:pPr>
      <w:r w:rsidRPr="00943FC3">
        <w:rPr>
          <w:rFonts w:ascii="Times New Roman" w:hAnsi="Times New Roman"/>
          <w:sz w:val="24"/>
        </w:rPr>
        <w:t xml:space="preserve"> The prices in the Tender </w:t>
      </w:r>
      <w:proofErr w:type="gramStart"/>
      <w:r w:rsidRPr="00943FC3">
        <w:rPr>
          <w:rFonts w:ascii="Times New Roman" w:hAnsi="Times New Roman"/>
          <w:sz w:val="24"/>
        </w:rPr>
        <w:t>shall be fixed</w:t>
      </w:r>
      <w:proofErr w:type="gramEnd"/>
      <w:r w:rsidRPr="00943FC3">
        <w:rPr>
          <w:rFonts w:ascii="Times New Roman" w:hAnsi="Times New Roman"/>
          <w:sz w:val="24"/>
        </w:rPr>
        <w:t xml:space="preserve"> and cannot be changed.</w:t>
      </w:r>
    </w:p>
    <w:p w14:paraId="398FA79C" w14:textId="4DD6C2A6" w:rsidR="00DF0E52" w:rsidRPr="00943FC3" w:rsidRDefault="00DF0E52" w:rsidP="00943FC3">
      <w:pPr>
        <w:spacing w:line="240" w:lineRule="auto"/>
        <w:jc w:val="both"/>
        <w:rPr>
          <w:rFonts w:ascii="Times New Roman" w:hAnsi="Times New Roman"/>
          <w:sz w:val="24"/>
          <w:szCs w:val="24"/>
        </w:rPr>
      </w:pPr>
      <w:r>
        <w:rPr>
          <w:rFonts w:ascii="Times New Roman" w:hAnsi="Times New Roman"/>
          <w:sz w:val="24"/>
          <w:szCs w:val="24"/>
        </w:rPr>
        <w:t>B</w:t>
      </w:r>
      <w:r w:rsidRPr="00DF0E52">
        <w:rPr>
          <w:rFonts w:ascii="Times New Roman" w:hAnsi="Times New Roman"/>
          <w:sz w:val="24"/>
          <w:szCs w:val="24"/>
        </w:rPr>
        <w:t xml:space="preserve">efore signing the contract, the bidder is obliged to </w:t>
      </w:r>
      <w:r>
        <w:rPr>
          <w:rFonts w:ascii="Times New Roman" w:hAnsi="Times New Roman"/>
          <w:sz w:val="24"/>
          <w:szCs w:val="24"/>
        </w:rPr>
        <w:t xml:space="preserve">provide </w:t>
      </w:r>
      <w:r w:rsidRPr="00DF0E52">
        <w:rPr>
          <w:rFonts w:ascii="Times New Roman" w:hAnsi="Times New Roman"/>
          <w:sz w:val="24"/>
          <w:szCs w:val="24"/>
        </w:rPr>
        <w:t>insurance bond</w:t>
      </w:r>
      <w:r>
        <w:rPr>
          <w:rFonts w:ascii="Times New Roman" w:hAnsi="Times New Roman"/>
          <w:sz w:val="24"/>
          <w:szCs w:val="24"/>
        </w:rPr>
        <w:t xml:space="preserve"> for this project.</w:t>
      </w:r>
    </w:p>
    <w:p w14:paraId="6FE739BA" w14:textId="77777777" w:rsidR="0025501B" w:rsidRPr="00B23BE3" w:rsidRDefault="0025501B" w:rsidP="00943FC3">
      <w:pPr>
        <w:spacing w:after="0" w:line="240" w:lineRule="auto"/>
        <w:jc w:val="both"/>
        <w:rPr>
          <w:rFonts w:ascii="Times New Roman" w:hAnsi="Times New Roman"/>
          <w:b/>
          <w:sz w:val="24"/>
          <w:szCs w:val="24"/>
          <w:u w:val="single"/>
          <w:lang w:val="sr-Cyrl-RS"/>
        </w:rPr>
      </w:pPr>
    </w:p>
    <w:p w14:paraId="149E7621" w14:textId="74AF3BED" w:rsidR="009C3677" w:rsidRPr="00B23BE3" w:rsidRDefault="009C3677" w:rsidP="00943FC3">
      <w:pPr>
        <w:ind w:left="3600"/>
        <w:jc w:val="both"/>
        <w:rPr>
          <w:rFonts w:ascii="Times New Roman" w:hAnsi="Times New Roman"/>
          <w:b/>
          <w:bCs/>
          <w:sz w:val="24"/>
          <w:szCs w:val="24"/>
        </w:rPr>
      </w:pPr>
      <w:r w:rsidRPr="00B23BE3">
        <w:rPr>
          <w:rFonts w:ascii="Times New Roman" w:hAnsi="Times New Roman"/>
          <w:b/>
          <w:sz w:val="24"/>
        </w:rPr>
        <w:t xml:space="preserve">                                    Signature of the authorised person</w:t>
      </w:r>
    </w:p>
    <w:p w14:paraId="1E2696A6" w14:textId="77777777" w:rsidR="009C3677" w:rsidRPr="00943FC3" w:rsidRDefault="009C3677" w:rsidP="00943FC3">
      <w:pPr>
        <w:jc w:val="both"/>
        <w:rPr>
          <w:rFonts w:ascii="Times New Roman" w:hAnsi="Times New Roman"/>
          <w:sz w:val="24"/>
          <w:szCs w:val="24"/>
          <w:u w:val="single"/>
          <w:lang w:val="sr-Cyrl-RS"/>
        </w:rPr>
      </w:pPr>
    </w:p>
    <w:p w14:paraId="496E1CCB" w14:textId="0EF2D70B" w:rsidR="009C3677" w:rsidRPr="00943FC3" w:rsidRDefault="009C3677" w:rsidP="00943FC3">
      <w:pPr>
        <w:jc w:val="both"/>
        <w:rPr>
          <w:rFonts w:ascii="Times New Roman" w:eastAsiaTheme="minorHAnsi" w:hAnsi="Times New Roman"/>
          <w:sz w:val="24"/>
          <w:szCs w:val="24"/>
        </w:rPr>
      </w:pPr>
      <w:r w:rsidRPr="00943FC3">
        <w:rPr>
          <w:rFonts w:ascii="Times New Roman" w:hAnsi="Times New Roman"/>
          <w:sz w:val="24"/>
        </w:rPr>
        <w:t xml:space="preserve">The tender form </w:t>
      </w:r>
      <w:proofErr w:type="gramStart"/>
      <w:r w:rsidRPr="00943FC3">
        <w:rPr>
          <w:rFonts w:ascii="Times New Roman" w:hAnsi="Times New Roman"/>
          <w:sz w:val="24"/>
        </w:rPr>
        <w:t>should be completed and signed by the authorised person</w:t>
      </w:r>
      <w:proofErr w:type="gramEnd"/>
      <w:r w:rsidRPr="00943FC3">
        <w:rPr>
          <w:rFonts w:ascii="Times New Roman" w:hAnsi="Times New Roman"/>
          <w:sz w:val="24"/>
        </w:rPr>
        <w:t>. Please submit the form electronically to the f</w:t>
      </w:r>
      <w:r w:rsidR="00943FC3">
        <w:rPr>
          <w:rFonts w:ascii="Times New Roman" w:hAnsi="Times New Roman"/>
          <w:sz w:val="24"/>
        </w:rPr>
        <w:t xml:space="preserve">ollowing E-mail address: </w:t>
      </w:r>
      <w:hyperlink r:id="rId8" w:history="1">
        <w:r w:rsidR="00943FC3" w:rsidRPr="007A3E41">
          <w:rPr>
            <w:rStyle w:val="Hyperlink"/>
            <w:rFonts w:ascii="Times New Roman" w:hAnsi="Times New Roman"/>
            <w:sz w:val="24"/>
          </w:rPr>
          <w:t>zarko.malinovic@must.gov.rs</w:t>
        </w:r>
      </w:hyperlink>
      <w:r w:rsidR="00177BDA">
        <w:rPr>
          <w:rFonts w:ascii="Times New Roman" w:hAnsi="Times New Roman"/>
          <w:sz w:val="24"/>
        </w:rPr>
        <w:t xml:space="preserve"> no later than 21</w:t>
      </w:r>
      <w:r w:rsidR="00943FC3">
        <w:rPr>
          <w:rFonts w:ascii="Times New Roman" w:hAnsi="Times New Roman"/>
          <w:sz w:val="24"/>
        </w:rPr>
        <w:t>.02.2024.</w:t>
      </w:r>
      <w:r w:rsidRPr="00943FC3">
        <w:rPr>
          <w:rFonts w:ascii="Times New Roman" w:hAnsi="Times New Roman"/>
          <w:sz w:val="24"/>
        </w:rPr>
        <w:t xml:space="preserve"> </w:t>
      </w:r>
      <w:proofErr w:type="gramStart"/>
      <w:r w:rsidRPr="00943FC3">
        <w:rPr>
          <w:rFonts w:ascii="Times New Roman" w:hAnsi="Times New Roman"/>
          <w:sz w:val="24"/>
        </w:rPr>
        <w:t>until</w:t>
      </w:r>
      <w:proofErr w:type="gramEnd"/>
      <w:r w:rsidRPr="00943FC3">
        <w:rPr>
          <w:rFonts w:ascii="Times New Roman" w:hAnsi="Times New Roman"/>
          <w:sz w:val="24"/>
        </w:rPr>
        <w:t xml:space="preserve"> 3 (three) p.m. </w:t>
      </w:r>
      <w:r w:rsidR="00943FC3">
        <w:rPr>
          <w:rFonts w:ascii="Times New Roman" w:hAnsi="Times New Roman"/>
          <w:sz w:val="24"/>
        </w:rPr>
        <w:t>Osaka, Japan time.</w:t>
      </w:r>
    </w:p>
    <w:p w14:paraId="20538452" w14:textId="77777777" w:rsidR="009C3677" w:rsidRPr="00B23BE3" w:rsidRDefault="009C3677" w:rsidP="003D73D7">
      <w:pPr>
        <w:ind w:left="3600"/>
        <w:rPr>
          <w:rFonts w:ascii="Times New Roman" w:hAnsi="Times New Roman"/>
          <w:sz w:val="24"/>
          <w:szCs w:val="24"/>
        </w:rPr>
      </w:pPr>
      <w:r w:rsidRPr="00B23BE3">
        <w:rPr>
          <w:rFonts w:ascii="Times New Roman" w:hAnsi="Times New Roman"/>
          <w:sz w:val="24"/>
        </w:rPr>
        <w:t xml:space="preserve">                                               </w:t>
      </w:r>
    </w:p>
    <w:sectPr w:rsidR="009C3677" w:rsidRPr="00B23BE3">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F1F6" w14:textId="77777777" w:rsidR="009C76AF" w:rsidRDefault="009C76AF" w:rsidP="008A301E">
      <w:pPr>
        <w:spacing w:after="0" w:line="240" w:lineRule="auto"/>
      </w:pPr>
      <w:r>
        <w:separator/>
      </w:r>
    </w:p>
  </w:endnote>
  <w:endnote w:type="continuationSeparator" w:id="0">
    <w:p w14:paraId="707ED012" w14:textId="77777777" w:rsidR="009C76AF" w:rsidRDefault="009C76AF" w:rsidP="008A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4DCAE" w14:textId="77777777" w:rsidR="009C76AF" w:rsidRDefault="009C76AF" w:rsidP="008A301E">
      <w:pPr>
        <w:spacing w:after="0" w:line="240" w:lineRule="auto"/>
      </w:pPr>
      <w:r>
        <w:separator/>
      </w:r>
    </w:p>
  </w:footnote>
  <w:footnote w:type="continuationSeparator" w:id="0">
    <w:p w14:paraId="73AF0E87" w14:textId="77777777" w:rsidR="009C76AF" w:rsidRDefault="009C76AF" w:rsidP="008A3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22375"/>
      <w:docPartObj>
        <w:docPartGallery w:val="Page Numbers (Top of Page)"/>
        <w:docPartUnique/>
      </w:docPartObj>
    </w:sdtPr>
    <w:sdtEndPr>
      <w:rPr>
        <w:noProof/>
      </w:rPr>
    </w:sdtEndPr>
    <w:sdtContent>
      <w:p w14:paraId="7EE589C4" w14:textId="33E7E267" w:rsidR="004E10B9" w:rsidRDefault="004E10B9">
        <w:pPr>
          <w:pStyle w:val="Header"/>
          <w:jc w:val="right"/>
        </w:pPr>
        <w:r>
          <w:fldChar w:fldCharType="begin"/>
        </w:r>
        <w:r>
          <w:instrText xml:space="preserve"> PAGE   \* MERGEFORMAT </w:instrText>
        </w:r>
        <w:r>
          <w:fldChar w:fldCharType="separate"/>
        </w:r>
        <w:r w:rsidR="00B20B2E">
          <w:rPr>
            <w:noProof/>
          </w:rPr>
          <w:t>1</w:t>
        </w:r>
        <w:r>
          <w:fldChar w:fldCharType="end"/>
        </w:r>
      </w:p>
    </w:sdtContent>
  </w:sdt>
  <w:p w14:paraId="46E32EE5" w14:textId="77777777" w:rsidR="004E10B9" w:rsidRDefault="004E1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3"/>
    <w:lvl w:ilvl="0">
      <w:start w:val="1"/>
      <w:numFmt w:val="decimal"/>
      <w:lvlText w:val="%1)"/>
      <w:lvlJc w:val="left"/>
      <w:pPr>
        <w:tabs>
          <w:tab w:val="num" w:pos="1067"/>
        </w:tabs>
        <w:ind w:left="10" w:firstLine="720"/>
      </w:pPr>
      <w:rPr>
        <w:rFonts w:ascii="Times New Roman" w:eastAsia="Times New Roman" w:hAnsi="Times New Roman" w:cs="Times New Roman"/>
        <w:b/>
      </w:rPr>
    </w:lvl>
  </w:abstractNum>
  <w:abstractNum w:abstractNumId="1" w15:restartNumberingAfterBreak="0">
    <w:nsid w:val="00000005"/>
    <w:multiLevelType w:val="singleLevel"/>
    <w:tmpl w:val="00000005"/>
    <w:name w:val="WW8Num17"/>
    <w:lvl w:ilvl="0">
      <w:start w:val="1"/>
      <w:numFmt w:val="decimal"/>
      <w:lvlText w:val="%1)"/>
      <w:lvlJc w:val="left"/>
      <w:pPr>
        <w:tabs>
          <w:tab w:val="num" w:pos="0"/>
        </w:tabs>
        <w:ind w:left="720" w:hanging="360"/>
      </w:pPr>
      <w:rPr>
        <w:lang w:val="sr-Cyrl-CS"/>
      </w:rPr>
    </w:lvl>
  </w:abstractNum>
  <w:abstractNum w:abstractNumId="2" w15:restartNumberingAfterBreak="0">
    <w:nsid w:val="07950CA0"/>
    <w:multiLevelType w:val="hybridMultilevel"/>
    <w:tmpl w:val="2DBC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535D"/>
    <w:multiLevelType w:val="hybridMultilevel"/>
    <w:tmpl w:val="4002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A0D76"/>
    <w:multiLevelType w:val="hybridMultilevel"/>
    <w:tmpl w:val="18D86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26CCD"/>
    <w:multiLevelType w:val="hybridMultilevel"/>
    <w:tmpl w:val="6C3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52322"/>
    <w:multiLevelType w:val="hybridMultilevel"/>
    <w:tmpl w:val="E5D49D8C"/>
    <w:lvl w:ilvl="0" w:tplc="AD681178">
      <w:start w:val="3"/>
      <w:numFmt w:val="bullet"/>
      <w:lvlText w:val="-"/>
      <w:lvlJc w:val="left"/>
      <w:pPr>
        <w:ind w:left="360" w:hanging="360"/>
      </w:pPr>
      <w:rPr>
        <w:rFonts w:ascii="Arial" w:eastAsia="Times New Roman" w:hAnsi="Arial" w:cs="Arial" w:hint="default"/>
        <w:b w:val="0"/>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7" w15:restartNumberingAfterBreak="0">
    <w:nsid w:val="38567F84"/>
    <w:multiLevelType w:val="hybridMultilevel"/>
    <w:tmpl w:val="741256EC"/>
    <w:lvl w:ilvl="0" w:tplc="AD681178">
      <w:start w:val="3"/>
      <w:numFmt w:val="bullet"/>
      <w:lvlText w:val="-"/>
      <w:lvlJc w:val="left"/>
      <w:pPr>
        <w:ind w:left="360" w:hanging="360"/>
      </w:pPr>
      <w:rPr>
        <w:rFonts w:ascii="Arial" w:eastAsia="Times New Roman"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CA4B77"/>
    <w:multiLevelType w:val="hybridMultilevel"/>
    <w:tmpl w:val="D51E9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5D48E1"/>
    <w:multiLevelType w:val="hybridMultilevel"/>
    <w:tmpl w:val="4DE0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6378C"/>
    <w:multiLevelType w:val="hybridMultilevel"/>
    <w:tmpl w:val="03A8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53DAE"/>
    <w:multiLevelType w:val="hybridMultilevel"/>
    <w:tmpl w:val="32F2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53B4B"/>
    <w:multiLevelType w:val="hybridMultilevel"/>
    <w:tmpl w:val="D870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14E2"/>
    <w:multiLevelType w:val="hybridMultilevel"/>
    <w:tmpl w:val="AEB84E5C"/>
    <w:lvl w:ilvl="0" w:tplc="AA7490B2">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7E62127"/>
    <w:multiLevelType w:val="hybridMultilevel"/>
    <w:tmpl w:val="102254A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85341"/>
    <w:multiLevelType w:val="hybridMultilevel"/>
    <w:tmpl w:val="2096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5"/>
  </w:num>
  <w:num w:numId="4">
    <w:abstractNumId w:val="8"/>
  </w:num>
  <w:num w:numId="5">
    <w:abstractNumId w:val="4"/>
  </w:num>
  <w:num w:numId="6">
    <w:abstractNumId w:val="9"/>
  </w:num>
  <w:num w:numId="7">
    <w:abstractNumId w:val="5"/>
  </w:num>
  <w:num w:numId="8">
    <w:abstractNumId w:val="12"/>
  </w:num>
  <w:num w:numId="9">
    <w:abstractNumId w:val="13"/>
  </w:num>
  <w:num w:numId="10">
    <w:abstractNumId w:val="3"/>
  </w:num>
  <w:num w:numId="11">
    <w:abstractNumId w:val="2"/>
  </w:num>
  <w:num w:numId="12">
    <w:abstractNumId w:val="11"/>
  </w:num>
  <w:num w:numId="13">
    <w:abstractNumId w:val="10"/>
  </w:num>
  <w:num w:numId="1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09"/>
    <w:rsid w:val="0001659D"/>
    <w:rsid w:val="000176CC"/>
    <w:rsid w:val="000304AF"/>
    <w:rsid w:val="00047F20"/>
    <w:rsid w:val="00050551"/>
    <w:rsid w:val="00064D8D"/>
    <w:rsid w:val="00082579"/>
    <w:rsid w:val="000B3838"/>
    <w:rsid w:val="000B7381"/>
    <w:rsid w:val="000C070E"/>
    <w:rsid w:val="000E1F6E"/>
    <w:rsid w:val="000E3FFE"/>
    <w:rsid w:val="000E41FA"/>
    <w:rsid w:val="00116F2E"/>
    <w:rsid w:val="00120FF8"/>
    <w:rsid w:val="00130625"/>
    <w:rsid w:val="00141B8E"/>
    <w:rsid w:val="00172D4B"/>
    <w:rsid w:val="00177BDA"/>
    <w:rsid w:val="0018173B"/>
    <w:rsid w:val="001A76C5"/>
    <w:rsid w:val="001B6226"/>
    <w:rsid w:val="001D2ED0"/>
    <w:rsid w:val="001E103A"/>
    <w:rsid w:val="001F09F4"/>
    <w:rsid w:val="001F28A1"/>
    <w:rsid w:val="001F57E8"/>
    <w:rsid w:val="00206397"/>
    <w:rsid w:val="00217F86"/>
    <w:rsid w:val="00222689"/>
    <w:rsid w:val="00232D0C"/>
    <w:rsid w:val="0025501B"/>
    <w:rsid w:val="00272162"/>
    <w:rsid w:val="0027283E"/>
    <w:rsid w:val="0027293A"/>
    <w:rsid w:val="0027413C"/>
    <w:rsid w:val="00296931"/>
    <w:rsid w:val="002D37EE"/>
    <w:rsid w:val="002D7876"/>
    <w:rsid w:val="002F0273"/>
    <w:rsid w:val="002F530A"/>
    <w:rsid w:val="00300F81"/>
    <w:rsid w:val="00322AE5"/>
    <w:rsid w:val="003245EC"/>
    <w:rsid w:val="00324C8D"/>
    <w:rsid w:val="0036110A"/>
    <w:rsid w:val="00371A8C"/>
    <w:rsid w:val="0037797B"/>
    <w:rsid w:val="00381499"/>
    <w:rsid w:val="003A0D37"/>
    <w:rsid w:val="003A3939"/>
    <w:rsid w:val="003B327C"/>
    <w:rsid w:val="003B5BFB"/>
    <w:rsid w:val="003B71D3"/>
    <w:rsid w:val="003C2D72"/>
    <w:rsid w:val="003D73D7"/>
    <w:rsid w:val="003E6723"/>
    <w:rsid w:val="003E7930"/>
    <w:rsid w:val="00403972"/>
    <w:rsid w:val="004106F0"/>
    <w:rsid w:val="00417575"/>
    <w:rsid w:val="004458D1"/>
    <w:rsid w:val="00451A63"/>
    <w:rsid w:val="004A27DB"/>
    <w:rsid w:val="004A3A9C"/>
    <w:rsid w:val="004A75EF"/>
    <w:rsid w:val="004B5E24"/>
    <w:rsid w:val="004B7345"/>
    <w:rsid w:val="004D1476"/>
    <w:rsid w:val="004D636C"/>
    <w:rsid w:val="004E10B9"/>
    <w:rsid w:val="004E1E34"/>
    <w:rsid w:val="004E2676"/>
    <w:rsid w:val="00502572"/>
    <w:rsid w:val="00510233"/>
    <w:rsid w:val="005624FD"/>
    <w:rsid w:val="00567376"/>
    <w:rsid w:val="00594238"/>
    <w:rsid w:val="005A054A"/>
    <w:rsid w:val="005A61DC"/>
    <w:rsid w:val="005C6036"/>
    <w:rsid w:val="005C661D"/>
    <w:rsid w:val="005C6B1C"/>
    <w:rsid w:val="005D66B4"/>
    <w:rsid w:val="005E0700"/>
    <w:rsid w:val="005E11FA"/>
    <w:rsid w:val="005E5D0D"/>
    <w:rsid w:val="005F1EF8"/>
    <w:rsid w:val="006008BF"/>
    <w:rsid w:val="006113A3"/>
    <w:rsid w:val="00612494"/>
    <w:rsid w:val="006348D4"/>
    <w:rsid w:val="00652BB5"/>
    <w:rsid w:val="006534BF"/>
    <w:rsid w:val="0066011C"/>
    <w:rsid w:val="0067388B"/>
    <w:rsid w:val="00676B7D"/>
    <w:rsid w:val="00686292"/>
    <w:rsid w:val="00687693"/>
    <w:rsid w:val="00690F0A"/>
    <w:rsid w:val="00692761"/>
    <w:rsid w:val="006934CF"/>
    <w:rsid w:val="00694B57"/>
    <w:rsid w:val="006970D5"/>
    <w:rsid w:val="006A3981"/>
    <w:rsid w:val="006B15E3"/>
    <w:rsid w:val="006C15EB"/>
    <w:rsid w:val="006C2327"/>
    <w:rsid w:val="006C6725"/>
    <w:rsid w:val="006D1A39"/>
    <w:rsid w:val="006D2417"/>
    <w:rsid w:val="006D2596"/>
    <w:rsid w:val="006D6C22"/>
    <w:rsid w:val="006E0C99"/>
    <w:rsid w:val="006E42FE"/>
    <w:rsid w:val="006F13BF"/>
    <w:rsid w:val="006F505E"/>
    <w:rsid w:val="0071431A"/>
    <w:rsid w:val="00730B36"/>
    <w:rsid w:val="007429E8"/>
    <w:rsid w:val="00743797"/>
    <w:rsid w:val="007439AE"/>
    <w:rsid w:val="00744F97"/>
    <w:rsid w:val="00746409"/>
    <w:rsid w:val="0075085B"/>
    <w:rsid w:val="00754AE0"/>
    <w:rsid w:val="00766806"/>
    <w:rsid w:val="007A5057"/>
    <w:rsid w:val="007A5537"/>
    <w:rsid w:val="007B11EC"/>
    <w:rsid w:val="007C33D3"/>
    <w:rsid w:val="007C7370"/>
    <w:rsid w:val="008167A1"/>
    <w:rsid w:val="008229FA"/>
    <w:rsid w:val="00853037"/>
    <w:rsid w:val="00857BE2"/>
    <w:rsid w:val="0086449A"/>
    <w:rsid w:val="00877349"/>
    <w:rsid w:val="0088367F"/>
    <w:rsid w:val="00884D3D"/>
    <w:rsid w:val="008A301E"/>
    <w:rsid w:val="008A721C"/>
    <w:rsid w:val="008B1861"/>
    <w:rsid w:val="008B1A25"/>
    <w:rsid w:val="008B30B6"/>
    <w:rsid w:val="008C499E"/>
    <w:rsid w:val="008C5DB4"/>
    <w:rsid w:val="008D308C"/>
    <w:rsid w:val="008D659B"/>
    <w:rsid w:val="00922805"/>
    <w:rsid w:val="00925B49"/>
    <w:rsid w:val="0094074F"/>
    <w:rsid w:val="009414DC"/>
    <w:rsid w:val="00943FC3"/>
    <w:rsid w:val="009440EA"/>
    <w:rsid w:val="00951E33"/>
    <w:rsid w:val="00955780"/>
    <w:rsid w:val="00956FD7"/>
    <w:rsid w:val="00961FE6"/>
    <w:rsid w:val="00970539"/>
    <w:rsid w:val="00974C5A"/>
    <w:rsid w:val="00994D44"/>
    <w:rsid w:val="00995099"/>
    <w:rsid w:val="009B007C"/>
    <w:rsid w:val="009C3677"/>
    <w:rsid w:val="009C6593"/>
    <w:rsid w:val="009C76AF"/>
    <w:rsid w:val="009D6864"/>
    <w:rsid w:val="009E20C8"/>
    <w:rsid w:val="009F5137"/>
    <w:rsid w:val="009F549E"/>
    <w:rsid w:val="00A50830"/>
    <w:rsid w:val="00A50F3C"/>
    <w:rsid w:val="00A5107B"/>
    <w:rsid w:val="00A62222"/>
    <w:rsid w:val="00A65EF7"/>
    <w:rsid w:val="00AB7154"/>
    <w:rsid w:val="00AC206F"/>
    <w:rsid w:val="00AC349A"/>
    <w:rsid w:val="00AC5EC8"/>
    <w:rsid w:val="00AE023C"/>
    <w:rsid w:val="00B04B9F"/>
    <w:rsid w:val="00B077E7"/>
    <w:rsid w:val="00B07E35"/>
    <w:rsid w:val="00B14C8A"/>
    <w:rsid w:val="00B20B2E"/>
    <w:rsid w:val="00B23BE3"/>
    <w:rsid w:val="00B34AE5"/>
    <w:rsid w:val="00B4253F"/>
    <w:rsid w:val="00B538A0"/>
    <w:rsid w:val="00B53F38"/>
    <w:rsid w:val="00B54EEE"/>
    <w:rsid w:val="00B74F8A"/>
    <w:rsid w:val="00B75DAB"/>
    <w:rsid w:val="00B8347A"/>
    <w:rsid w:val="00B95A8F"/>
    <w:rsid w:val="00BA0E67"/>
    <w:rsid w:val="00BA1760"/>
    <w:rsid w:val="00BA799C"/>
    <w:rsid w:val="00BB0D52"/>
    <w:rsid w:val="00BB5A50"/>
    <w:rsid w:val="00BB61D0"/>
    <w:rsid w:val="00BC1E38"/>
    <w:rsid w:val="00BD7E6C"/>
    <w:rsid w:val="00BE4A4A"/>
    <w:rsid w:val="00BE7250"/>
    <w:rsid w:val="00BF33ED"/>
    <w:rsid w:val="00C02AEB"/>
    <w:rsid w:val="00C05DBF"/>
    <w:rsid w:val="00C35404"/>
    <w:rsid w:val="00C4063C"/>
    <w:rsid w:val="00C460CD"/>
    <w:rsid w:val="00C5196D"/>
    <w:rsid w:val="00C63DF9"/>
    <w:rsid w:val="00C64835"/>
    <w:rsid w:val="00C77069"/>
    <w:rsid w:val="00C94774"/>
    <w:rsid w:val="00CA3F3D"/>
    <w:rsid w:val="00CD7CF5"/>
    <w:rsid w:val="00CF63CD"/>
    <w:rsid w:val="00CF768A"/>
    <w:rsid w:val="00D012F8"/>
    <w:rsid w:val="00D06631"/>
    <w:rsid w:val="00D24DB2"/>
    <w:rsid w:val="00D25911"/>
    <w:rsid w:val="00D30683"/>
    <w:rsid w:val="00D6722D"/>
    <w:rsid w:val="00D7476C"/>
    <w:rsid w:val="00D76023"/>
    <w:rsid w:val="00D8513D"/>
    <w:rsid w:val="00D8625F"/>
    <w:rsid w:val="00D90DB0"/>
    <w:rsid w:val="00D96230"/>
    <w:rsid w:val="00D96FEB"/>
    <w:rsid w:val="00DA6844"/>
    <w:rsid w:val="00DB6203"/>
    <w:rsid w:val="00DC05F1"/>
    <w:rsid w:val="00DC235E"/>
    <w:rsid w:val="00DF0E52"/>
    <w:rsid w:val="00DF5D0F"/>
    <w:rsid w:val="00E27740"/>
    <w:rsid w:val="00E354AC"/>
    <w:rsid w:val="00E367AB"/>
    <w:rsid w:val="00E4581E"/>
    <w:rsid w:val="00E500E2"/>
    <w:rsid w:val="00E570B4"/>
    <w:rsid w:val="00E628FA"/>
    <w:rsid w:val="00E64D0E"/>
    <w:rsid w:val="00E800CC"/>
    <w:rsid w:val="00E86769"/>
    <w:rsid w:val="00E97619"/>
    <w:rsid w:val="00EB674E"/>
    <w:rsid w:val="00F058A8"/>
    <w:rsid w:val="00F06A22"/>
    <w:rsid w:val="00F119F5"/>
    <w:rsid w:val="00F15651"/>
    <w:rsid w:val="00F27362"/>
    <w:rsid w:val="00F3202B"/>
    <w:rsid w:val="00F408FE"/>
    <w:rsid w:val="00F6453B"/>
    <w:rsid w:val="00F7614E"/>
    <w:rsid w:val="00F77962"/>
    <w:rsid w:val="00F81144"/>
    <w:rsid w:val="00F862D5"/>
    <w:rsid w:val="00F8741B"/>
    <w:rsid w:val="00F92459"/>
    <w:rsid w:val="00FA2970"/>
    <w:rsid w:val="00FA7831"/>
    <w:rsid w:val="00FB0AD3"/>
    <w:rsid w:val="00FC46A9"/>
    <w:rsid w:val="00FC7E11"/>
    <w:rsid w:val="00FE2620"/>
    <w:rsid w:val="00FF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F778"/>
  <w15:chartTrackingRefBased/>
  <w15:docId w15:val="{F1808D84-280C-42FD-B117-A4647A7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EEE"/>
    <w:pPr>
      <w:spacing w:line="256" w:lineRule="auto"/>
    </w:pPr>
    <w:rPr>
      <w:rFonts w:ascii="Calibri" w:eastAsia="Calibri" w:hAnsi="Calibri" w:cs="Times New Roman"/>
    </w:rPr>
  </w:style>
  <w:style w:type="paragraph" w:styleId="Heading1">
    <w:name w:val="heading 1"/>
    <w:basedOn w:val="Normal"/>
    <w:link w:val="Heading1Char"/>
    <w:uiPriority w:val="1"/>
    <w:qFormat/>
    <w:rsid w:val="00047F20"/>
    <w:pPr>
      <w:widowControl w:val="0"/>
      <w:spacing w:after="0" w:line="240" w:lineRule="auto"/>
      <w:ind w:left="100"/>
      <w:outlineLvl w:val="0"/>
    </w:pPr>
    <w:rPr>
      <w:rFonts w:ascii="Times New Roman" w:eastAsia="Times New Roman" w:hAnsi="Times New Roman" w:cstheme="minorBid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740"/>
    <w:rPr>
      <w:rFonts w:ascii="Segoe UI" w:eastAsia="Times New Roman" w:hAnsi="Segoe UI" w:cs="Segoe UI"/>
      <w:sz w:val="18"/>
      <w:szCs w:val="18"/>
      <w:lang w:val="en-GB" w:eastAsia="zh-CN"/>
    </w:rPr>
  </w:style>
  <w:style w:type="paragraph" w:customStyle="1" w:styleId="Char1CharCharCharCharCharChar">
    <w:name w:val="Char1 Char Char Char Char Char Char"/>
    <w:basedOn w:val="Normal"/>
    <w:semiHidden/>
    <w:rsid w:val="00DF5D0F"/>
    <w:pPr>
      <w:spacing w:before="120" w:line="240" w:lineRule="exact"/>
    </w:pPr>
    <w:rPr>
      <w:rFonts w:ascii="Tahoma" w:hAnsi="Tahoma"/>
      <w:sz w:val="20"/>
      <w:szCs w:val="20"/>
    </w:rPr>
  </w:style>
  <w:style w:type="paragraph" w:customStyle="1" w:styleId="Char1CharCharCharCharCharChar0">
    <w:name w:val="Char1 Char Char Char Char Char Char"/>
    <w:basedOn w:val="Normal"/>
    <w:semiHidden/>
    <w:rsid w:val="006534BF"/>
    <w:pPr>
      <w:spacing w:before="120" w:line="240" w:lineRule="exact"/>
    </w:pPr>
    <w:rPr>
      <w:rFonts w:ascii="Tahoma" w:hAnsi="Tahoma"/>
      <w:sz w:val="20"/>
      <w:szCs w:val="20"/>
    </w:rPr>
  </w:style>
  <w:style w:type="paragraph" w:styleId="ListParagraph">
    <w:name w:val="List Paragraph"/>
    <w:basedOn w:val="Normal"/>
    <w:qFormat/>
    <w:rsid w:val="00E500E2"/>
    <w:pPr>
      <w:spacing w:after="200" w:line="276" w:lineRule="auto"/>
      <w:ind w:left="720"/>
    </w:pPr>
  </w:style>
  <w:style w:type="paragraph" w:customStyle="1" w:styleId="Char1CharCharCharCharCharChar1">
    <w:name w:val="Char1 Char Char Char Char Char Char"/>
    <w:basedOn w:val="Normal"/>
    <w:semiHidden/>
    <w:rsid w:val="004D1476"/>
    <w:pPr>
      <w:spacing w:before="120" w:line="240" w:lineRule="exact"/>
    </w:pPr>
    <w:rPr>
      <w:rFonts w:ascii="Tahoma" w:hAnsi="Tahoma"/>
      <w:sz w:val="20"/>
      <w:szCs w:val="20"/>
    </w:rPr>
  </w:style>
  <w:style w:type="paragraph" w:styleId="Header">
    <w:name w:val="header"/>
    <w:basedOn w:val="Normal"/>
    <w:link w:val="HeaderChar"/>
    <w:uiPriority w:val="99"/>
    <w:unhideWhenUsed/>
    <w:rsid w:val="008A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01E"/>
    <w:rPr>
      <w:rFonts w:ascii="Calibri" w:eastAsia="Calibri" w:hAnsi="Calibri" w:cs="Times New Roman"/>
    </w:rPr>
  </w:style>
  <w:style w:type="paragraph" w:styleId="Footer">
    <w:name w:val="footer"/>
    <w:basedOn w:val="Normal"/>
    <w:link w:val="FooterChar"/>
    <w:uiPriority w:val="99"/>
    <w:unhideWhenUsed/>
    <w:rsid w:val="008A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01E"/>
    <w:rPr>
      <w:rFonts w:ascii="Calibri" w:eastAsia="Calibri" w:hAnsi="Calibri" w:cs="Times New Roman"/>
    </w:rPr>
  </w:style>
  <w:style w:type="table" w:styleId="TableGrid">
    <w:name w:val="Table Grid"/>
    <w:basedOn w:val="TableNormal"/>
    <w:uiPriority w:val="39"/>
    <w:rsid w:val="00DA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47F20"/>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047F20"/>
    <w:pPr>
      <w:widowControl w:val="0"/>
      <w:spacing w:after="0" w:line="240" w:lineRule="auto"/>
      <w:ind w:left="10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047F20"/>
    <w:rPr>
      <w:rFonts w:ascii="Times New Roman" w:eastAsia="Times New Roman" w:hAnsi="Times New Roman"/>
      <w:sz w:val="24"/>
      <w:szCs w:val="24"/>
    </w:rPr>
  </w:style>
  <w:style w:type="paragraph" w:customStyle="1" w:styleId="Default">
    <w:name w:val="Default"/>
    <w:rsid w:val="00047F20"/>
    <w:pPr>
      <w:autoSpaceDE w:val="0"/>
      <w:autoSpaceDN w:val="0"/>
      <w:adjustRightInd w:val="0"/>
      <w:spacing w:after="0" w:line="240" w:lineRule="auto"/>
    </w:pPr>
    <w:rPr>
      <w:rFonts w:ascii="Times New Roman" w:eastAsia="Times New Roman" w:hAnsi="Times New Roman" w:cs="Times New Roman"/>
      <w:color w:val="000000"/>
      <w:sz w:val="24"/>
      <w:szCs w:val="24"/>
      <w:lang w:eastAsia="sr-Latn-CS"/>
    </w:rPr>
  </w:style>
  <w:style w:type="paragraph" w:customStyle="1" w:styleId="Char1CharCharCharCharCharChar2">
    <w:name w:val="Char1 Char Char Char Char Char Char"/>
    <w:basedOn w:val="Normal"/>
    <w:semiHidden/>
    <w:rsid w:val="009C3677"/>
    <w:pPr>
      <w:spacing w:before="120" w:line="240" w:lineRule="exact"/>
      <w:jc w:val="both"/>
    </w:pPr>
    <w:rPr>
      <w:rFonts w:ascii="Tahoma" w:eastAsia="Times New Roman" w:hAnsi="Tahoma"/>
      <w:sz w:val="20"/>
      <w:szCs w:val="20"/>
    </w:rPr>
  </w:style>
  <w:style w:type="paragraph" w:customStyle="1" w:styleId="Normal1">
    <w:name w:val="Normal1"/>
    <w:basedOn w:val="Normal"/>
    <w:rsid w:val="009C3677"/>
    <w:pPr>
      <w:spacing w:before="100" w:beforeAutospacing="1" w:after="100" w:afterAutospacing="1" w:line="240" w:lineRule="auto"/>
    </w:pPr>
    <w:rPr>
      <w:rFonts w:ascii="Arial" w:eastAsia="Times New Roman" w:hAnsi="Arial" w:cs="Arial"/>
    </w:rPr>
  </w:style>
  <w:style w:type="paragraph" w:customStyle="1" w:styleId="TableContents">
    <w:name w:val="Table Contents"/>
    <w:basedOn w:val="Normal"/>
    <w:rsid w:val="006934CF"/>
    <w:pPr>
      <w:suppressLineNumbers/>
      <w:suppressAutoHyphens/>
      <w:spacing w:after="0" w:line="100" w:lineRule="atLeast"/>
    </w:pPr>
    <w:rPr>
      <w:rFonts w:ascii="Times New Roman" w:eastAsia="Arial Unicode MS" w:hAnsi="Times New Roman"/>
      <w:color w:val="000000"/>
      <w:kern w:val="2"/>
      <w:sz w:val="24"/>
      <w:szCs w:val="24"/>
      <w:lang w:eastAsia="ar-SA"/>
    </w:rPr>
  </w:style>
  <w:style w:type="paragraph" w:customStyle="1" w:styleId="BodyText1">
    <w:name w:val="Body Text1"/>
    <w:rsid w:val="00FC7E11"/>
    <w:pPr>
      <w:spacing w:after="120" w:line="276" w:lineRule="auto"/>
    </w:pPr>
    <w:rPr>
      <w:rFonts w:ascii="Times New Roman" w:eastAsia="ヒラギノ角ゴ Pro W3" w:hAnsi="Times New Roman" w:cs="Times New Roman"/>
      <w:color w:val="000000"/>
      <w:sz w:val="24"/>
      <w:szCs w:val="20"/>
    </w:rPr>
  </w:style>
  <w:style w:type="character" w:styleId="Hyperlink">
    <w:name w:val="Hyperlink"/>
    <w:basedOn w:val="DefaultParagraphFont"/>
    <w:uiPriority w:val="99"/>
    <w:unhideWhenUsed/>
    <w:rsid w:val="00C94774"/>
    <w:rPr>
      <w:color w:val="0563C1" w:themeColor="hyperlink"/>
      <w:u w:val="single"/>
    </w:rPr>
  </w:style>
  <w:style w:type="paragraph" w:customStyle="1" w:styleId="wyq110---naslov-clana">
    <w:name w:val="wyq110---naslov-clana"/>
    <w:basedOn w:val="Normal"/>
    <w:rsid w:val="0025501B"/>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9E20C8"/>
    <w:pPr>
      <w:spacing w:after="0" w:line="240" w:lineRule="auto"/>
    </w:pPr>
    <w:rPr>
      <w:lang w:val="en-US"/>
    </w:rPr>
  </w:style>
  <w:style w:type="paragraph" w:styleId="HTMLPreformatted">
    <w:name w:val="HTML Preformatted"/>
    <w:basedOn w:val="Normal"/>
    <w:link w:val="HTMLPreformattedChar"/>
    <w:uiPriority w:val="99"/>
    <w:semiHidden/>
    <w:unhideWhenUsed/>
    <w:rsid w:val="00743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439AE"/>
    <w:rPr>
      <w:rFonts w:ascii="Courier New" w:eastAsia="Times New Roman" w:hAnsi="Courier New" w:cs="Courier New"/>
      <w:sz w:val="20"/>
      <w:szCs w:val="20"/>
      <w:lang w:val="en-US"/>
    </w:rPr>
  </w:style>
  <w:style w:type="character" w:customStyle="1" w:styleId="y2iqfc">
    <w:name w:val="y2iqfc"/>
    <w:basedOn w:val="DefaultParagraphFont"/>
    <w:rsid w:val="00743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8442">
      <w:bodyDiv w:val="1"/>
      <w:marLeft w:val="0"/>
      <w:marRight w:val="0"/>
      <w:marTop w:val="0"/>
      <w:marBottom w:val="0"/>
      <w:divBdr>
        <w:top w:val="none" w:sz="0" w:space="0" w:color="auto"/>
        <w:left w:val="none" w:sz="0" w:space="0" w:color="auto"/>
        <w:bottom w:val="none" w:sz="0" w:space="0" w:color="auto"/>
        <w:right w:val="none" w:sz="0" w:space="0" w:color="auto"/>
      </w:divBdr>
    </w:div>
    <w:div w:id="109056631">
      <w:bodyDiv w:val="1"/>
      <w:marLeft w:val="0"/>
      <w:marRight w:val="0"/>
      <w:marTop w:val="0"/>
      <w:marBottom w:val="0"/>
      <w:divBdr>
        <w:top w:val="none" w:sz="0" w:space="0" w:color="auto"/>
        <w:left w:val="none" w:sz="0" w:space="0" w:color="auto"/>
        <w:bottom w:val="none" w:sz="0" w:space="0" w:color="auto"/>
        <w:right w:val="none" w:sz="0" w:space="0" w:color="auto"/>
      </w:divBdr>
    </w:div>
    <w:div w:id="639307300">
      <w:bodyDiv w:val="1"/>
      <w:marLeft w:val="0"/>
      <w:marRight w:val="0"/>
      <w:marTop w:val="0"/>
      <w:marBottom w:val="0"/>
      <w:divBdr>
        <w:top w:val="none" w:sz="0" w:space="0" w:color="auto"/>
        <w:left w:val="none" w:sz="0" w:space="0" w:color="auto"/>
        <w:bottom w:val="none" w:sz="0" w:space="0" w:color="auto"/>
        <w:right w:val="none" w:sz="0" w:space="0" w:color="auto"/>
      </w:divBdr>
    </w:div>
    <w:div w:id="855311164">
      <w:bodyDiv w:val="1"/>
      <w:marLeft w:val="0"/>
      <w:marRight w:val="0"/>
      <w:marTop w:val="0"/>
      <w:marBottom w:val="0"/>
      <w:divBdr>
        <w:top w:val="none" w:sz="0" w:space="0" w:color="auto"/>
        <w:left w:val="none" w:sz="0" w:space="0" w:color="auto"/>
        <w:bottom w:val="none" w:sz="0" w:space="0" w:color="auto"/>
        <w:right w:val="none" w:sz="0" w:space="0" w:color="auto"/>
      </w:divBdr>
    </w:div>
    <w:div w:id="1035423588">
      <w:bodyDiv w:val="1"/>
      <w:marLeft w:val="0"/>
      <w:marRight w:val="0"/>
      <w:marTop w:val="0"/>
      <w:marBottom w:val="0"/>
      <w:divBdr>
        <w:top w:val="none" w:sz="0" w:space="0" w:color="auto"/>
        <w:left w:val="none" w:sz="0" w:space="0" w:color="auto"/>
        <w:bottom w:val="none" w:sz="0" w:space="0" w:color="auto"/>
        <w:right w:val="none" w:sz="0" w:space="0" w:color="auto"/>
      </w:divBdr>
    </w:div>
    <w:div w:id="1169634498">
      <w:bodyDiv w:val="1"/>
      <w:marLeft w:val="0"/>
      <w:marRight w:val="0"/>
      <w:marTop w:val="0"/>
      <w:marBottom w:val="0"/>
      <w:divBdr>
        <w:top w:val="none" w:sz="0" w:space="0" w:color="auto"/>
        <w:left w:val="none" w:sz="0" w:space="0" w:color="auto"/>
        <w:bottom w:val="none" w:sz="0" w:space="0" w:color="auto"/>
        <w:right w:val="none" w:sz="0" w:space="0" w:color="auto"/>
      </w:divBdr>
    </w:div>
    <w:div w:id="1697659061">
      <w:bodyDiv w:val="1"/>
      <w:marLeft w:val="0"/>
      <w:marRight w:val="0"/>
      <w:marTop w:val="0"/>
      <w:marBottom w:val="0"/>
      <w:divBdr>
        <w:top w:val="none" w:sz="0" w:space="0" w:color="auto"/>
        <w:left w:val="none" w:sz="0" w:space="0" w:color="auto"/>
        <w:bottom w:val="none" w:sz="0" w:space="0" w:color="auto"/>
        <w:right w:val="none" w:sz="0" w:space="0" w:color="auto"/>
      </w:divBdr>
    </w:div>
    <w:div w:id="1743024817">
      <w:bodyDiv w:val="1"/>
      <w:marLeft w:val="0"/>
      <w:marRight w:val="0"/>
      <w:marTop w:val="0"/>
      <w:marBottom w:val="0"/>
      <w:divBdr>
        <w:top w:val="none" w:sz="0" w:space="0" w:color="auto"/>
        <w:left w:val="none" w:sz="0" w:space="0" w:color="auto"/>
        <w:bottom w:val="none" w:sz="0" w:space="0" w:color="auto"/>
        <w:right w:val="none" w:sz="0" w:space="0" w:color="auto"/>
      </w:divBdr>
    </w:div>
    <w:div w:id="1928610421">
      <w:bodyDiv w:val="1"/>
      <w:marLeft w:val="0"/>
      <w:marRight w:val="0"/>
      <w:marTop w:val="0"/>
      <w:marBottom w:val="0"/>
      <w:divBdr>
        <w:top w:val="none" w:sz="0" w:space="0" w:color="auto"/>
        <w:left w:val="none" w:sz="0" w:space="0" w:color="auto"/>
        <w:bottom w:val="none" w:sz="0" w:space="0" w:color="auto"/>
        <w:right w:val="none" w:sz="0" w:space="0" w:color="auto"/>
      </w:divBdr>
    </w:div>
    <w:div w:id="20062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ko.malinovic@must.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CBDC-79E3-4BAA-8147-D3113C27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Đurovic</dc:creator>
  <cp:keywords/>
  <dc:description/>
  <cp:lastModifiedBy>Zarko Malinovic</cp:lastModifiedBy>
  <cp:revision>4</cp:revision>
  <cp:lastPrinted>2017-12-07T10:05:00Z</cp:lastPrinted>
  <dcterms:created xsi:type="dcterms:W3CDTF">2024-02-13T12:51:00Z</dcterms:created>
  <dcterms:modified xsi:type="dcterms:W3CDTF">2024-02-13T13:30:00Z</dcterms:modified>
</cp:coreProperties>
</file>